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23E8D" w14:textId="22E580FF" w:rsidR="00927D73" w:rsidRPr="00C77F28" w:rsidRDefault="00927D73" w:rsidP="00927D73">
      <w:pPr>
        <w:jc w:val="both"/>
        <w:rPr>
          <w:rStyle w:val="Gl"/>
          <w:rFonts w:cstheme="minorHAnsi"/>
          <w:b w:val="0"/>
          <w:bCs w:val="0"/>
          <w:color w:val="000000" w:themeColor="text1"/>
          <w:shd w:val="clear" w:color="auto" w:fill="FFFFFF"/>
        </w:rPr>
      </w:pPr>
      <w:r w:rsidRPr="00C77F28">
        <w:rPr>
          <w:rStyle w:val="Gl"/>
          <w:rFonts w:cstheme="minorHAnsi"/>
          <w:b w:val="0"/>
          <w:bCs w:val="0"/>
          <w:color w:val="000000" w:themeColor="text1"/>
          <w:shd w:val="clear" w:color="auto" w:fill="FFFFFF"/>
        </w:rPr>
        <w:t xml:space="preserve">6698 sayılı Kişisel Verilerin Korunması Kanunu'na (bundan böyle “KVK Kanunu” olarak ifade edilecektir) göre </w:t>
      </w:r>
      <w:r w:rsidR="00E13767" w:rsidRPr="00C77F28">
        <w:rPr>
          <w:rStyle w:val="Gl"/>
          <w:rFonts w:cstheme="minorHAnsi"/>
          <w:color w:val="000000" w:themeColor="text1"/>
          <w:shd w:val="clear" w:color="auto" w:fill="FFFFFF"/>
        </w:rPr>
        <w:t>Giresun</w:t>
      </w:r>
      <w:r w:rsidR="00C06E49" w:rsidRPr="00C77F28">
        <w:rPr>
          <w:rStyle w:val="Gl"/>
          <w:rFonts w:cstheme="minorHAnsi"/>
          <w:color w:val="000000" w:themeColor="text1"/>
          <w:shd w:val="clear" w:color="auto" w:fill="FFFFFF"/>
        </w:rPr>
        <w:t xml:space="preserve"> </w:t>
      </w:r>
      <w:r w:rsidRPr="00C77F28">
        <w:rPr>
          <w:rStyle w:val="Gl"/>
          <w:rFonts w:cstheme="minorHAnsi"/>
          <w:color w:val="000000" w:themeColor="text1"/>
          <w:shd w:val="clear" w:color="auto" w:fill="FFFFFF"/>
        </w:rPr>
        <w:t>Üniversitesi</w:t>
      </w:r>
      <w:r w:rsidRPr="00C77F28">
        <w:rPr>
          <w:rStyle w:val="Gl"/>
          <w:rFonts w:cstheme="minorHAnsi"/>
          <w:b w:val="0"/>
          <w:bCs w:val="0"/>
          <w:color w:val="000000" w:themeColor="text1"/>
          <w:shd w:val="clear" w:color="auto" w:fill="FFFFFF"/>
        </w:rPr>
        <w:t xml:space="preserve"> </w:t>
      </w:r>
      <w:r w:rsidRPr="00C77F28">
        <w:rPr>
          <w:rFonts w:cstheme="minorHAnsi"/>
        </w:rPr>
        <w:t xml:space="preserve">(bundan böyle </w:t>
      </w:r>
      <w:r w:rsidRPr="00C77F28">
        <w:rPr>
          <w:rFonts w:cstheme="minorHAnsi"/>
          <w:b/>
          <w:bCs/>
        </w:rPr>
        <w:t>“ÜNİVERSİTE’’</w:t>
      </w:r>
      <w:r w:rsidRPr="00C77F28">
        <w:rPr>
          <w:rFonts w:cstheme="minorHAnsi"/>
          <w:b/>
          <w:bCs/>
          <w:color w:val="000000" w:themeColor="text1"/>
        </w:rPr>
        <w:t xml:space="preserve"> </w:t>
      </w:r>
      <w:r w:rsidRPr="00C77F28">
        <w:rPr>
          <w:rFonts w:cstheme="minorHAnsi"/>
          <w:color w:val="000000" w:themeColor="text1"/>
        </w:rPr>
        <w:t xml:space="preserve">olarak </w:t>
      </w:r>
      <w:r w:rsidRPr="00C77F28">
        <w:rPr>
          <w:rStyle w:val="Gl"/>
          <w:rFonts w:cstheme="minorHAnsi"/>
          <w:b w:val="0"/>
          <w:bCs w:val="0"/>
          <w:color w:val="000000" w:themeColor="text1"/>
          <w:shd w:val="clear" w:color="auto" w:fill="FFFFFF"/>
        </w:rPr>
        <w:t xml:space="preserve">ifade edilecektir) sizinle ilgili kişisel verileri işlemesi sebebiyle veri sorumlusudur. </w:t>
      </w:r>
    </w:p>
    <w:p w14:paraId="765686D4" w14:textId="77777777" w:rsidR="00E967B3" w:rsidRPr="00C77F28" w:rsidRDefault="00E967B3" w:rsidP="009667E1">
      <w:pPr>
        <w:jc w:val="both"/>
        <w:rPr>
          <w:rStyle w:val="Gl"/>
          <w:rFonts w:cstheme="minorHAnsi"/>
          <w:b w:val="0"/>
          <w:bCs w:val="0"/>
          <w:color w:val="000000" w:themeColor="text1"/>
          <w:shd w:val="clear" w:color="auto" w:fill="FFFFFF"/>
        </w:rPr>
      </w:pPr>
      <w:r w:rsidRPr="00C77F28">
        <w:rPr>
          <w:rStyle w:val="Gl"/>
          <w:rFonts w:cstheme="minorHAnsi"/>
          <w:b w:val="0"/>
          <w:bCs w:val="0"/>
          <w:color w:val="000000" w:themeColor="text1"/>
          <w:shd w:val="clear" w:color="auto" w:fill="FFFFFF"/>
        </w:rPr>
        <w:t>İlgili kişi olarak sizlerin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707F6A86" w14:textId="77777777" w:rsidR="00E967B3" w:rsidRPr="00C77F28" w:rsidRDefault="00E967B3" w:rsidP="00C01855">
      <w:pPr>
        <w:numPr>
          <w:ilvl w:val="0"/>
          <w:numId w:val="1"/>
        </w:numPr>
        <w:jc w:val="both"/>
        <w:rPr>
          <w:rFonts w:cstheme="minorHAnsi"/>
          <w:b/>
          <w:bCs/>
          <w:shd w:val="clear" w:color="auto" w:fill="FFFFFF"/>
        </w:rPr>
      </w:pPr>
      <w:r w:rsidRPr="00C77F28">
        <w:rPr>
          <w:rFonts w:cstheme="minorHAnsi"/>
          <w:b/>
          <w:bCs/>
          <w:shd w:val="clear" w:color="auto" w:fill="FFFFFF"/>
        </w:rPr>
        <w:t>Veri Sorumlusu Hakkında</w:t>
      </w:r>
    </w:p>
    <w:p w14:paraId="63268C17" w14:textId="77777777" w:rsidR="00E967B3" w:rsidRPr="00C77F28" w:rsidRDefault="00E967B3" w:rsidP="009667E1">
      <w:pPr>
        <w:jc w:val="both"/>
        <w:rPr>
          <w:rStyle w:val="Gl"/>
          <w:rFonts w:cstheme="minorHAnsi"/>
          <w:bCs w:val="0"/>
          <w:shd w:val="clear" w:color="auto" w:fill="FFFFFF"/>
        </w:rPr>
      </w:pPr>
      <w:r w:rsidRPr="00C77F28">
        <w:rPr>
          <w:rFonts w:cstheme="minorHAnsi"/>
          <w:shd w:val="clear" w:color="auto" w:fill="FFFFFF"/>
        </w:rPr>
        <w:t>KVK Kanunu uyarınca üniversite olarak, Veri Sorumlusu sıfatıyla, aşağıda belirttiğimiz kişisel verilerinizi yine aşağıda açıkladığımız amaçlarımız kapsamında ve mevzuatta öngörülen ilkeler doğrultusunda gerekli olduğu süre boyunca işleyebilir, açıklayabilir ya da aktarabiliriz.</w:t>
      </w:r>
    </w:p>
    <w:p w14:paraId="58D94078" w14:textId="77777777" w:rsidR="004C1A91" w:rsidRPr="00C77F28" w:rsidRDefault="00896DC5" w:rsidP="00C01855">
      <w:pPr>
        <w:pStyle w:val="ListeParagraf"/>
        <w:numPr>
          <w:ilvl w:val="0"/>
          <w:numId w:val="1"/>
        </w:numPr>
        <w:jc w:val="both"/>
        <w:rPr>
          <w:rStyle w:val="Gl"/>
          <w:rFonts w:cstheme="minorHAnsi"/>
          <w:shd w:val="clear" w:color="auto" w:fill="FFFFFF"/>
        </w:rPr>
      </w:pPr>
      <w:r w:rsidRPr="00C77F28">
        <w:rPr>
          <w:rStyle w:val="Gl"/>
          <w:rFonts w:cstheme="minorHAnsi"/>
          <w:shd w:val="clear" w:color="auto" w:fill="FFFFFF"/>
        </w:rPr>
        <w:t>İşlenen Kişisel Verileriniz, Hukuki Sebepleri ve İşlenme Amaçları</w:t>
      </w:r>
    </w:p>
    <w:p w14:paraId="218B2DF0" w14:textId="7B43B681" w:rsidR="00493894" w:rsidRPr="00C77F28" w:rsidRDefault="004C1A91" w:rsidP="009667E1">
      <w:pPr>
        <w:jc w:val="both"/>
        <w:rPr>
          <w:rFonts w:cstheme="minorHAnsi"/>
          <w:shd w:val="clear" w:color="auto" w:fill="FFFFFF"/>
        </w:rPr>
      </w:pPr>
      <w:r w:rsidRPr="00C77F28">
        <w:rPr>
          <w:rFonts w:cstheme="minorHAnsi"/>
          <w:shd w:val="clear" w:color="auto" w:fill="FFFFFF"/>
        </w:rPr>
        <w:t>İşlemeye konu Kişisel Verileriniz;</w:t>
      </w:r>
    </w:p>
    <w:p w14:paraId="6FBD5ED5" w14:textId="58440FCC" w:rsidR="00E13767" w:rsidRPr="00C77F28" w:rsidRDefault="00E13767" w:rsidP="009667E1">
      <w:pPr>
        <w:jc w:val="both"/>
        <w:rPr>
          <w:rFonts w:cstheme="minorHAnsi"/>
          <w:b/>
          <w:bCs/>
          <w:shd w:val="clear" w:color="auto" w:fill="FFFFFF"/>
        </w:rPr>
      </w:pPr>
      <w:r w:rsidRPr="00C77F28">
        <w:rPr>
          <w:rFonts w:cstheme="minorHAnsi"/>
          <w:b/>
          <w:bCs/>
          <w:shd w:val="clear" w:color="auto" w:fill="FFFFFF"/>
        </w:rPr>
        <w:t>Çalışan,</w:t>
      </w:r>
    </w:p>
    <w:p w14:paraId="534119DB" w14:textId="00F240F0" w:rsidR="00E13767" w:rsidRPr="00C77F28" w:rsidRDefault="00E13767" w:rsidP="00C01855">
      <w:pPr>
        <w:pStyle w:val="ListeParagraf"/>
        <w:numPr>
          <w:ilvl w:val="0"/>
          <w:numId w:val="4"/>
        </w:numPr>
        <w:spacing w:after="0" w:line="240" w:lineRule="auto"/>
        <w:jc w:val="both"/>
        <w:rPr>
          <w:rFonts w:ascii="Calibri" w:eastAsia="Times New Roman" w:hAnsi="Calibri" w:cs="Calibri"/>
          <w:color w:val="000000"/>
          <w:lang w:eastAsia="tr-TR"/>
        </w:rPr>
      </w:pPr>
      <w:r w:rsidRPr="00C77F28">
        <w:rPr>
          <w:b/>
          <w:bCs/>
        </w:rPr>
        <w:t xml:space="preserve">Giden Personel Eğitim Alma Ders Verme Hareketliliği Başvuru Süreci </w:t>
      </w:r>
      <w:r w:rsidRPr="00C77F28">
        <w:t>(</w:t>
      </w:r>
      <w:r w:rsidRPr="00C77F28">
        <w:rPr>
          <w:rFonts w:ascii="Calibri" w:eastAsia="Times New Roman" w:hAnsi="Calibri" w:cs="Calibri"/>
          <w:color w:val="000000"/>
          <w:lang w:eastAsia="tr-TR"/>
        </w:rPr>
        <w:t>Ad/</w:t>
      </w:r>
      <w:proofErr w:type="spellStart"/>
      <w:r w:rsidRPr="00C77F28">
        <w:rPr>
          <w:rFonts w:ascii="Calibri" w:eastAsia="Times New Roman" w:hAnsi="Calibri" w:cs="Calibri"/>
          <w:color w:val="000000"/>
          <w:lang w:eastAsia="tr-TR"/>
        </w:rPr>
        <w:t>Soyad</w:t>
      </w:r>
      <w:proofErr w:type="spellEnd"/>
      <w:r w:rsidRPr="00C77F28">
        <w:rPr>
          <w:rFonts w:ascii="Calibri" w:eastAsia="Times New Roman" w:hAnsi="Calibri" w:cs="Calibri"/>
          <w:color w:val="000000"/>
          <w:lang w:eastAsia="tr-TR"/>
        </w:rPr>
        <w:t xml:space="preserve">, TCKN, Doğum Yeri/Tarihi, Uyruk, Personel Kimlik Kartı Bilgileri, İmza, Unvan, Kıdem Durumu, Fakülte/Bölüm/Birim, Başvuru Yapılan Hareket Türü (Personel Eğitim Alma/Personel Ders Verme), Yabancı Dil Puanı/Yılı, Daha Önce </w:t>
      </w:r>
      <w:proofErr w:type="spellStart"/>
      <w:r w:rsidRPr="00C77F28">
        <w:rPr>
          <w:rFonts w:ascii="Calibri" w:eastAsia="Times New Roman" w:hAnsi="Calibri" w:cs="Calibri"/>
          <w:color w:val="000000"/>
          <w:lang w:eastAsia="tr-TR"/>
        </w:rPr>
        <w:t>Erasmus</w:t>
      </w:r>
      <w:proofErr w:type="spellEnd"/>
      <w:r w:rsidRPr="00C77F28">
        <w:rPr>
          <w:rFonts w:ascii="Calibri" w:eastAsia="Times New Roman" w:hAnsi="Calibri" w:cs="Calibri"/>
          <w:color w:val="000000"/>
          <w:lang w:eastAsia="tr-TR"/>
        </w:rPr>
        <w:t xml:space="preserve"> Programından Yararlanıp Yararlanmadığı Bilgisi/Evet ise Yılı, Kurumlar Arası </w:t>
      </w:r>
      <w:proofErr w:type="spellStart"/>
      <w:r w:rsidRPr="00C77F28">
        <w:rPr>
          <w:rFonts w:ascii="Calibri" w:eastAsia="Times New Roman" w:hAnsi="Calibri" w:cs="Calibri"/>
          <w:color w:val="000000"/>
          <w:lang w:eastAsia="tr-TR"/>
        </w:rPr>
        <w:t>Erasmus</w:t>
      </w:r>
      <w:proofErr w:type="spellEnd"/>
      <w:r w:rsidRPr="00C77F28">
        <w:rPr>
          <w:rFonts w:ascii="Calibri" w:eastAsia="Times New Roman" w:hAnsi="Calibri" w:cs="Calibri"/>
          <w:color w:val="000000"/>
          <w:lang w:eastAsia="tr-TR"/>
        </w:rPr>
        <w:t xml:space="preserve"> Anlaşması Yapıp Yapmadığı Bilgisi/Evet ise Ülke ve Kurum Adı, Gidilecek Üniversite/Ülke, Yabancı Dil Belge Bilgileri, Davetiye Bilgileri, Engelli Olup Olmadığı Bilgisi/Evet ise Belge Bilgileri, Sicil Numarası, Fotoğraf, İkametgah Adres Bilgisi, Cep Telefonu Numarası, E-Posta Adresi)</w:t>
      </w:r>
    </w:p>
    <w:p w14:paraId="0C99A57D" w14:textId="0F1A781C" w:rsidR="00E13767" w:rsidRPr="00C77F28" w:rsidRDefault="00E13767" w:rsidP="00C01855">
      <w:pPr>
        <w:pStyle w:val="ListeParagraf"/>
        <w:numPr>
          <w:ilvl w:val="0"/>
          <w:numId w:val="4"/>
        </w:numPr>
        <w:spacing w:after="0" w:line="240" w:lineRule="auto"/>
        <w:jc w:val="both"/>
        <w:rPr>
          <w:rFonts w:ascii="Calibri" w:eastAsia="Times New Roman" w:hAnsi="Calibri" w:cs="Calibri"/>
          <w:color w:val="000000"/>
          <w:lang w:eastAsia="tr-TR"/>
        </w:rPr>
      </w:pPr>
      <w:r w:rsidRPr="00C77F28">
        <w:rPr>
          <w:b/>
          <w:bCs/>
        </w:rPr>
        <w:t xml:space="preserve">Giden Personel Eğitim Alma Ders Verme Hareketliliği Kabul Süreci </w:t>
      </w:r>
      <w:r w:rsidRPr="00C77F28">
        <w:t>(</w:t>
      </w:r>
      <w:r w:rsidRPr="00C77F28">
        <w:rPr>
          <w:rFonts w:ascii="Calibri" w:eastAsia="Times New Roman" w:hAnsi="Calibri" w:cs="Calibri"/>
          <w:color w:val="000000"/>
          <w:lang w:eastAsia="tr-TR"/>
        </w:rPr>
        <w:t>Ad/</w:t>
      </w:r>
      <w:proofErr w:type="spellStart"/>
      <w:r w:rsidRPr="00C77F28">
        <w:rPr>
          <w:rFonts w:ascii="Calibri" w:eastAsia="Times New Roman" w:hAnsi="Calibri" w:cs="Calibri"/>
          <w:color w:val="000000"/>
          <w:lang w:eastAsia="tr-TR"/>
        </w:rPr>
        <w:t>Soyad</w:t>
      </w:r>
      <w:proofErr w:type="spellEnd"/>
      <w:r w:rsidRPr="00C77F28">
        <w:rPr>
          <w:rFonts w:ascii="Calibri" w:eastAsia="Times New Roman" w:hAnsi="Calibri" w:cs="Calibri"/>
          <w:color w:val="000000"/>
          <w:lang w:eastAsia="tr-TR"/>
        </w:rPr>
        <w:t xml:space="preserve">, Cinsiyet, İmza, Uyruk, Adres Bilgisi, Telefon Numarası, E-Posta Adresi, Ev Sahibi Kurumun Adı/Adresi, Fakülte/Bölüm/Birim, </w:t>
      </w:r>
      <w:proofErr w:type="spellStart"/>
      <w:r w:rsidRPr="00C77F28">
        <w:rPr>
          <w:rFonts w:ascii="Calibri" w:eastAsia="Times New Roman" w:hAnsi="Calibri" w:cs="Calibri"/>
          <w:color w:val="000000"/>
          <w:lang w:eastAsia="tr-TR"/>
        </w:rPr>
        <w:t>Erasmus</w:t>
      </w:r>
      <w:proofErr w:type="spellEnd"/>
      <w:r w:rsidRPr="00C77F28">
        <w:rPr>
          <w:rFonts w:ascii="Calibri" w:eastAsia="Times New Roman" w:hAnsi="Calibri" w:cs="Calibri"/>
          <w:color w:val="000000"/>
          <w:lang w:eastAsia="tr-TR"/>
        </w:rPr>
        <w:t>+ AB Fonlarının Destek Durumu, Personel Hareketliliği Anlaşması Bilgileri, Hibe Sözl</w:t>
      </w:r>
      <w:r w:rsidR="006D46F4" w:rsidRPr="00C77F28">
        <w:rPr>
          <w:rFonts w:ascii="Calibri" w:eastAsia="Times New Roman" w:hAnsi="Calibri" w:cs="Calibri"/>
          <w:color w:val="000000"/>
          <w:lang w:eastAsia="tr-TR"/>
        </w:rPr>
        <w:t>eş</w:t>
      </w:r>
      <w:r w:rsidRPr="00C77F28">
        <w:rPr>
          <w:rFonts w:ascii="Calibri" w:eastAsia="Times New Roman" w:hAnsi="Calibri" w:cs="Calibri"/>
          <w:color w:val="000000"/>
          <w:lang w:eastAsia="tr-TR"/>
        </w:rPr>
        <w:t>mesi Bilgileri, Katılım Sertifikası Bilgileri, Özel İhtiyaç (Engelli) Desteği İçerip İçermediği Bilgisi, Banka Adı/Şube Adı/Şube Kodu/IBAN Numarası/Kliring/BIC/SWIFT Numarası)</w:t>
      </w:r>
    </w:p>
    <w:p w14:paraId="7AFF4DBF" w14:textId="77777777" w:rsidR="00E13767" w:rsidRPr="00C77F28" w:rsidRDefault="00E13767" w:rsidP="00E13767">
      <w:pPr>
        <w:spacing w:after="0" w:line="240" w:lineRule="auto"/>
        <w:jc w:val="both"/>
        <w:rPr>
          <w:rFonts w:ascii="Calibri" w:eastAsia="Times New Roman" w:hAnsi="Calibri" w:cs="Calibri"/>
          <w:color w:val="000000"/>
          <w:lang w:eastAsia="tr-TR"/>
        </w:rPr>
      </w:pPr>
    </w:p>
    <w:p w14:paraId="425F99DE" w14:textId="6CC920E1" w:rsidR="00E13767" w:rsidRPr="00C77F28" w:rsidRDefault="00E13767" w:rsidP="00E13767">
      <w:pPr>
        <w:spacing w:after="0" w:line="240" w:lineRule="auto"/>
        <w:jc w:val="both"/>
        <w:rPr>
          <w:rFonts w:ascii="Calibri" w:eastAsia="Times New Roman" w:hAnsi="Calibri" w:cs="Calibri"/>
          <w:b/>
          <w:bCs/>
          <w:color w:val="000000"/>
          <w:lang w:eastAsia="tr-TR"/>
        </w:rPr>
      </w:pPr>
      <w:r w:rsidRPr="00C77F28">
        <w:rPr>
          <w:rFonts w:ascii="Calibri" w:eastAsia="Times New Roman" w:hAnsi="Calibri" w:cs="Calibri"/>
          <w:b/>
          <w:bCs/>
          <w:color w:val="000000"/>
          <w:lang w:eastAsia="tr-TR"/>
        </w:rPr>
        <w:t>Çalışan Yakını,</w:t>
      </w:r>
    </w:p>
    <w:p w14:paraId="040F1376" w14:textId="77777777" w:rsidR="00E13767" w:rsidRPr="00C77F28" w:rsidRDefault="00E13767" w:rsidP="00C01855">
      <w:pPr>
        <w:pStyle w:val="ListeParagraf"/>
        <w:numPr>
          <w:ilvl w:val="0"/>
          <w:numId w:val="4"/>
        </w:numPr>
        <w:spacing w:after="0" w:line="240" w:lineRule="auto"/>
        <w:jc w:val="both"/>
        <w:rPr>
          <w:rFonts w:ascii="Calibri" w:eastAsia="Times New Roman" w:hAnsi="Calibri" w:cs="Calibri"/>
          <w:color w:val="000000"/>
          <w:lang w:eastAsia="tr-TR"/>
        </w:rPr>
      </w:pPr>
      <w:r w:rsidRPr="00C77F28">
        <w:rPr>
          <w:b/>
          <w:bCs/>
        </w:rPr>
        <w:t xml:space="preserve">Giden Personel Eğitim Alma Ders Verme Hareketliliği Kabul Süreci </w:t>
      </w:r>
      <w:r w:rsidRPr="00C77F28">
        <w:t>(Ad/</w:t>
      </w:r>
      <w:proofErr w:type="spellStart"/>
      <w:r w:rsidRPr="00C77F28">
        <w:t>Soyad</w:t>
      </w:r>
      <w:proofErr w:type="spellEnd"/>
      <w:r w:rsidRPr="00C77F28">
        <w:t xml:space="preserve">, </w:t>
      </w:r>
      <w:r w:rsidRPr="00C77F28">
        <w:rPr>
          <w:rFonts w:ascii="Calibri" w:eastAsia="Times New Roman" w:hAnsi="Calibri" w:cs="Calibri"/>
          <w:color w:val="000000"/>
          <w:lang w:eastAsia="tr-TR"/>
        </w:rPr>
        <w:t>Banka Adı/Şube Adı/Şube Kodu/IBAN Numarası/Kliring/BIC/SWIFT Numarası)</w:t>
      </w:r>
    </w:p>
    <w:p w14:paraId="18262345" w14:textId="77777777" w:rsidR="0005623E" w:rsidRPr="00C77F28" w:rsidRDefault="0005623E" w:rsidP="00DA04E4">
      <w:pPr>
        <w:jc w:val="both"/>
        <w:rPr>
          <w:rFonts w:cstheme="minorHAnsi"/>
          <w:color w:val="000000" w:themeColor="text1"/>
        </w:rPr>
      </w:pPr>
    </w:p>
    <w:p w14:paraId="3B9AD113" w14:textId="2DEDD58C" w:rsidR="00DA059E" w:rsidRPr="00C77F28" w:rsidRDefault="00CD4055" w:rsidP="00DA04E4">
      <w:pPr>
        <w:jc w:val="both"/>
        <w:rPr>
          <w:rFonts w:cstheme="minorHAnsi"/>
          <w:color w:val="000000" w:themeColor="text1"/>
        </w:rPr>
      </w:pPr>
      <w:r w:rsidRPr="00C77F28">
        <w:rPr>
          <w:rFonts w:cstheme="minorHAnsi"/>
          <w:color w:val="000000" w:themeColor="text1"/>
        </w:rPr>
        <w:t xml:space="preserve">Toplanan kişisel verileriniz, KVK Kanunu tarafından öngörülen, </w:t>
      </w:r>
      <w:r w:rsidR="00DA059E" w:rsidRPr="00C77F28">
        <w:rPr>
          <w:rFonts w:cstheme="minorHAnsi"/>
          <w:color w:val="000000" w:themeColor="text1"/>
        </w:rPr>
        <w:t>“</w:t>
      </w:r>
      <w:r w:rsidR="00DA059E" w:rsidRPr="00C77F28">
        <w:rPr>
          <w:rFonts w:cstheme="minorHAnsi"/>
          <w:i/>
          <w:iCs/>
          <w:color w:val="000000" w:themeColor="text1"/>
        </w:rPr>
        <w:t>a) Hukuka ve dürüstlük kurallarına uygun olma, b) Doğru ve gerektiğinde güncel olma c) Belirli, açık ve meşru amaçlar için işlenme, ç) İşlendikleri amaçla bağlantılı, sınırlı ve ölçülü olma, d) İlgili mevzuatta öngörülen veya işlendikleri amaç için gerekli olan süre kadar muhafaza edilme</w:t>
      </w:r>
      <w:r w:rsidR="00DA059E" w:rsidRPr="00C77F28">
        <w:rPr>
          <w:rFonts w:cstheme="minorHAnsi"/>
          <w:color w:val="000000" w:themeColor="text1"/>
        </w:rPr>
        <w:t>” temel ilkelerine uygun olarak işlenmektedir.</w:t>
      </w:r>
    </w:p>
    <w:p w14:paraId="3D5390FB" w14:textId="77777777" w:rsidR="00151D7A" w:rsidRPr="00C77F28" w:rsidRDefault="00151D7A" w:rsidP="009667E1">
      <w:pPr>
        <w:jc w:val="both"/>
        <w:rPr>
          <w:rFonts w:cstheme="minorHAnsi"/>
          <w:color w:val="000000" w:themeColor="text1"/>
        </w:rPr>
      </w:pPr>
      <w:r w:rsidRPr="00C77F28">
        <w:rPr>
          <w:rFonts w:cstheme="minorHAnsi"/>
          <w:color w:val="000000" w:themeColor="text1"/>
        </w:rPr>
        <w:t>KVK Kanunu’nun 5/1. Maddesinde öngörülen; ‘’ Açık rızanın alınması’’,</w:t>
      </w:r>
    </w:p>
    <w:p w14:paraId="49EDC72C" w14:textId="77777777" w:rsidR="00BE73D3" w:rsidRPr="00C77F28" w:rsidRDefault="00BE73D3" w:rsidP="009667E1">
      <w:pPr>
        <w:jc w:val="both"/>
        <w:rPr>
          <w:rFonts w:cstheme="minorHAnsi"/>
          <w:color w:val="000000" w:themeColor="text1"/>
        </w:rPr>
      </w:pPr>
      <w:r w:rsidRPr="00C77F28">
        <w:rPr>
          <w:rFonts w:cstheme="minorHAnsi"/>
          <w:color w:val="000000" w:themeColor="text1"/>
        </w:rPr>
        <w:t>KVK Kanunu’nun 5/2. Maddesinde öngörülen;</w:t>
      </w:r>
    </w:p>
    <w:p w14:paraId="41FEC298" w14:textId="77777777" w:rsidR="004C1A91" w:rsidRPr="00C77F28" w:rsidRDefault="004C1A91" w:rsidP="009667E1">
      <w:pPr>
        <w:spacing w:after="120" w:line="240" w:lineRule="auto"/>
        <w:ind w:left="284"/>
        <w:jc w:val="both"/>
        <w:rPr>
          <w:rFonts w:cstheme="minorHAnsi"/>
        </w:rPr>
      </w:pPr>
      <w:r w:rsidRPr="00C77F28">
        <w:rPr>
          <w:rFonts w:cstheme="minorHAnsi"/>
        </w:rPr>
        <w:t>c) “Bir sözleşmenin kurulması veya ifasıyla doğrudan doğruya ilgili olması kaydıyla, sözleşmenin taraflarına ait kişisel verilerin işlenmesinin gerekli olması”,</w:t>
      </w:r>
    </w:p>
    <w:p w14:paraId="657C125D" w14:textId="77777777" w:rsidR="00DA059E" w:rsidRPr="00C77F28" w:rsidRDefault="004C1A91" w:rsidP="009667E1">
      <w:pPr>
        <w:spacing w:after="120" w:line="240" w:lineRule="auto"/>
        <w:ind w:left="284"/>
        <w:jc w:val="both"/>
        <w:rPr>
          <w:rFonts w:cstheme="minorHAnsi"/>
        </w:rPr>
      </w:pPr>
      <w:proofErr w:type="gramStart"/>
      <w:r w:rsidRPr="00C77F28">
        <w:rPr>
          <w:rFonts w:cstheme="minorHAnsi"/>
        </w:rPr>
        <w:t xml:space="preserve">ç) </w:t>
      </w:r>
      <w:r w:rsidR="004A5846" w:rsidRPr="00C77F28">
        <w:rPr>
          <w:rFonts w:cstheme="minorHAnsi"/>
        </w:rPr>
        <w:t xml:space="preserve"> </w:t>
      </w:r>
      <w:r w:rsidR="004A5846" w:rsidRPr="00C77F28">
        <w:rPr>
          <w:rFonts w:cstheme="minorHAnsi"/>
          <w:color w:val="000000" w:themeColor="text1"/>
        </w:rPr>
        <w:t>“</w:t>
      </w:r>
      <w:proofErr w:type="gramEnd"/>
      <w:r w:rsidRPr="00C77F28">
        <w:rPr>
          <w:rFonts w:cstheme="minorHAnsi"/>
          <w:color w:val="000000" w:themeColor="text1"/>
        </w:rPr>
        <w:t>Veri sorumlusunun hukuki yükümlülüğünü yerine getirebilmesi için zorunlu olması</w:t>
      </w:r>
      <w:r w:rsidR="004A5846" w:rsidRPr="00C77F28">
        <w:rPr>
          <w:rFonts w:cstheme="minorHAnsi"/>
          <w:color w:val="000000" w:themeColor="text1"/>
        </w:rPr>
        <w:t>”,</w:t>
      </w:r>
    </w:p>
    <w:p w14:paraId="63D96F1F" w14:textId="77777777" w:rsidR="004C1A91" w:rsidRPr="00C77F28" w:rsidRDefault="004C1A91" w:rsidP="009667E1">
      <w:pPr>
        <w:spacing w:after="120" w:line="240" w:lineRule="auto"/>
        <w:ind w:left="284"/>
        <w:jc w:val="both"/>
        <w:rPr>
          <w:rFonts w:cstheme="minorHAnsi"/>
        </w:rPr>
      </w:pPr>
      <w:r w:rsidRPr="00C77F28">
        <w:rPr>
          <w:rFonts w:cstheme="minorHAnsi"/>
        </w:rPr>
        <w:t>e) “Bir hakkın tesisi, kullanılması veya korunması için veri işlemenin zorunlu olması”,</w:t>
      </w:r>
    </w:p>
    <w:p w14:paraId="2788E356" w14:textId="77777777" w:rsidR="00DA059E" w:rsidRPr="00C77F28" w:rsidRDefault="004C1A91" w:rsidP="009667E1">
      <w:pPr>
        <w:spacing w:after="120" w:line="240" w:lineRule="auto"/>
        <w:ind w:left="284"/>
        <w:jc w:val="both"/>
        <w:rPr>
          <w:rFonts w:cstheme="minorHAnsi"/>
          <w:shd w:val="clear" w:color="auto" w:fill="FFFFFF"/>
        </w:rPr>
      </w:pPr>
      <w:r w:rsidRPr="00C77F28">
        <w:rPr>
          <w:rFonts w:cstheme="minorHAnsi"/>
        </w:rPr>
        <w:t>f) “İlgili kişinin temel hak ve özgürlüklerine zarar vermemek kaydıyla, veri sorumlusunun meşru menfaatleri için veri işlenmesinin zorunlu olması”</w:t>
      </w:r>
      <w:r w:rsidRPr="00C77F28">
        <w:rPr>
          <w:rFonts w:cstheme="minorHAnsi"/>
          <w:shd w:val="clear" w:color="auto" w:fill="FFFFFF"/>
        </w:rPr>
        <w:t xml:space="preserve"> </w:t>
      </w:r>
    </w:p>
    <w:p w14:paraId="4986235F" w14:textId="77777777" w:rsidR="004C1A91" w:rsidRPr="00C77F28" w:rsidRDefault="004C1A91" w:rsidP="009667E1">
      <w:pPr>
        <w:spacing w:after="120" w:line="240" w:lineRule="auto"/>
        <w:jc w:val="both"/>
        <w:rPr>
          <w:rFonts w:cstheme="minorHAnsi"/>
          <w:shd w:val="clear" w:color="auto" w:fill="FFFFFF"/>
        </w:rPr>
      </w:pPr>
      <w:proofErr w:type="gramStart"/>
      <w:r w:rsidRPr="00C77F28">
        <w:rPr>
          <w:rFonts w:cstheme="minorHAnsi"/>
          <w:shd w:val="clear" w:color="auto" w:fill="FFFFFF"/>
        </w:rPr>
        <w:lastRenderedPageBreak/>
        <w:t>işleme</w:t>
      </w:r>
      <w:proofErr w:type="gramEnd"/>
      <w:r w:rsidRPr="00C77F28">
        <w:rPr>
          <w:rFonts w:cstheme="minorHAnsi"/>
          <w:shd w:val="clear" w:color="auto" w:fill="FFFFFF"/>
        </w:rPr>
        <w:t xml:space="preserve"> şartına dayalı olarak,</w:t>
      </w:r>
    </w:p>
    <w:p w14:paraId="3A07D824" w14:textId="77777777" w:rsidR="005F03A4" w:rsidRPr="00C77F28" w:rsidRDefault="005F03A4" w:rsidP="00C01855">
      <w:pPr>
        <w:pStyle w:val="ListeParagraf"/>
        <w:numPr>
          <w:ilvl w:val="0"/>
          <w:numId w:val="3"/>
        </w:numPr>
        <w:spacing w:after="0" w:line="276" w:lineRule="auto"/>
        <w:ind w:left="284" w:firstLine="0"/>
        <w:jc w:val="both"/>
        <w:rPr>
          <w:rFonts w:cstheme="minorHAnsi"/>
          <w:shd w:val="clear" w:color="auto" w:fill="FFFFFF"/>
        </w:rPr>
      </w:pPr>
      <w:r w:rsidRPr="00C77F28">
        <w:rPr>
          <w:rFonts w:cstheme="minorHAnsi"/>
          <w:shd w:val="clear" w:color="auto" w:fill="FFFFFF"/>
        </w:rPr>
        <w:t>Yurtdışı değişim programlarına başvuruların alınması ve değerlendirilmesi,</w:t>
      </w:r>
    </w:p>
    <w:p w14:paraId="270B5050" w14:textId="77777777" w:rsidR="00151D7A" w:rsidRPr="00C77F28" w:rsidRDefault="00151D7A" w:rsidP="00C01855">
      <w:pPr>
        <w:pStyle w:val="ListeParagraf"/>
        <w:numPr>
          <w:ilvl w:val="0"/>
          <w:numId w:val="3"/>
        </w:numPr>
        <w:spacing w:after="0" w:line="276" w:lineRule="auto"/>
        <w:ind w:left="284" w:firstLine="0"/>
        <w:jc w:val="both"/>
        <w:rPr>
          <w:rFonts w:cstheme="minorHAnsi"/>
          <w:shd w:val="clear" w:color="auto" w:fill="FFFFFF"/>
        </w:rPr>
      </w:pPr>
      <w:r w:rsidRPr="00C77F28">
        <w:rPr>
          <w:rFonts w:cstheme="minorHAnsi"/>
          <w:shd w:val="clear" w:color="auto" w:fill="FFFFFF"/>
        </w:rPr>
        <w:t>Danışmanlık faaliyetlerinin yürütülmesi,</w:t>
      </w:r>
    </w:p>
    <w:p w14:paraId="7814CBD9" w14:textId="77777777" w:rsidR="00151D7A" w:rsidRPr="00C77F28" w:rsidRDefault="00151D7A" w:rsidP="00C01855">
      <w:pPr>
        <w:pStyle w:val="ListeParagraf"/>
        <w:numPr>
          <w:ilvl w:val="0"/>
          <w:numId w:val="3"/>
        </w:numPr>
        <w:spacing w:after="0" w:line="276" w:lineRule="auto"/>
        <w:ind w:left="284" w:firstLine="0"/>
        <w:jc w:val="both"/>
        <w:rPr>
          <w:rFonts w:cstheme="minorHAnsi"/>
          <w:shd w:val="clear" w:color="auto" w:fill="FFFFFF"/>
        </w:rPr>
      </w:pPr>
      <w:r w:rsidRPr="00C77F28">
        <w:rPr>
          <w:rFonts w:cstheme="minorHAnsi"/>
          <w:shd w:val="clear" w:color="auto" w:fill="FFFFFF"/>
        </w:rPr>
        <w:t>Hibe ödemeleriyle ilgili süreçlerin planlanması, raporlanması, takip edilmesi ve ödemelerin gerçekleştirilmesi,</w:t>
      </w:r>
    </w:p>
    <w:p w14:paraId="50DD4C47" w14:textId="77777777" w:rsidR="00151D7A" w:rsidRPr="00C77F28" w:rsidRDefault="00151D7A" w:rsidP="00C01855">
      <w:pPr>
        <w:numPr>
          <w:ilvl w:val="0"/>
          <w:numId w:val="3"/>
        </w:numPr>
        <w:spacing w:after="0" w:line="276" w:lineRule="auto"/>
        <w:ind w:left="284" w:firstLine="0"/>
        <w:jc w:val="both"/>
        <w:rPr>
          <w:rFonts w:cstheme="minorHAnsi"/>
          <w:shd w:val="clear" w:color="auto" w:fill="FFFFFF"/>
        </w:rPr>
      </w:pPr>
      <w:r w:rsidRPr="00C77F28">
        <w:rPr>
          <w:rFonts w:cstheme="minorHAnsi"/>
          <w:shd w:val="clear" w:color="auto" w:fill="FFFFFF"/>
        </w:rPr>
        <w:t>Üniversite bünyesindeki ilgili birim/bölümlerde görevlendirilen ilgili kişinin hak ve yükümlülüklerinin korunması ve yerine getirilmesinin sağlanması,</w:t>
      </w:r>
    </w:p>
    <w:p w14:paraId="54C410CA" w14:textId="77777777" w:rsidR="005F03A4" w:rsidRPr="00C77F28" w:rsidRDefault="005F03A4" w:rsidP="00C01855">
      <w:pPr>
        <w:pStyle w:val="NormalWeb"/>
        <w:numPr>
          <w:ilvl w:val="0"/>
          <w:numId w:val="3"/>
        </w:numPr>
        <w:shd w:val="clear" w:color="auto" w:fill="FFFFFF"/>
        <w:spacing w:before="0" w:beforeAutospacing="0" w:after="0" w:afterAutospacing="0" w:line="276" w:lineRule="auto"/>
        <w:ind w:left="284" w:firstLine="0"/>
        <w:jc w:val="both"/>
        <w:rPr>
          <w:rFonts w:asciiTheme="minorHAnsi" w:hAnsiTheme="minorHAnsi" w:cstheme="minorHAnsi"/>
          <w:sz w:val="22"/>
          <w:szCs w:val="22"/>
        </w:rPr>
      </w:pPr>
      <w:r w:rsidRPr="00C77F28">
        <w:rPr>
          <w:rFonts w:asciiTheme="minorHAnsi" w:hAnsiTheme="minorHAnsi" w:cstheme="minorHAnsi"/>
          <w:sz w:val="22"/>
          <w:szCs w:val="22"/>
        </w:rPr>
        <w:t>Yükseköğretim Kanunu ve ilgili ikincil mevzuatlar uyarınca eğitim-öğretim faaliyetinin gerçekleştirilebilmesi için personel hareketliliği ile ilgili süreçlerin planlanması ve icra edilmesi,</w:t>
      </w:r>
    </w:p>
    <w:p w14:paraId="00C4FCCA" w14:textId="77777777" w:rsidR="005F03A4" w:rsidRPr="00C77F28" w:rsidRDefault="005F03A4" w:rsidP="00C01855">
      <w:pPr>
        <w:numPr>
          <w:ilvl w:val="0"/>
          <w:numId w:val="3"/>
        </w:numPr>
        <w:spacing w:after="0" w:line="276" w:lineRule="auto"/>
        <w:ind w:left="284" w:firstLine="0"/>
        <w:jc w:val="both"/>
        <w:rPr>
          <w:rFonts w:cstheme="minorHAnsi"/>
          <w:shd w:val="clear" w:color="auto" w:fill="FFFFFF"/>
        </w:rPr>
      </w:pPr>
      <w:r w:rsidRPr="00C77F28">
        <w:rPr>
          <w:rFonts w:cstheme="minorHAnsi"/>
          <w:shd w:val="clear" w:color="auto" w:fill="FFFFFF"/>
        </w:rPr>
        <w:t>Personellerle iletişim süreçlerinin yürütülmesi ve bilgilendirme/duyuru yapılabilmesi,</w:t>
      </w:r>
    </w:p>
    <w:p w14:paraId="202277F9" w14:textId="77777777" w:rsidR="005F03A4" w:rsidRPr="00C77F28" w:rsidRDefault="005F03A4" w:rsidP="00C01855">
      <w:pPr>
        <w:pStyle w:val="ListeParagraf"/>
        <w:numPr>
          <w:ilvl w:val="0"/>
          <w:numId w:val="3"/>
        </w:numPr>
        <w:spacing w:line="276" w:lineRule="auto"/>
        <w:ind w:left="284" w:firstLine="0"/>
        <w:jc w:val="both"/>
        <w:rPr>
          <w:rFonts w:cstheme="minorHAnsi"/>
          <w:shd w:val="clear" w:color="auto" w:fill="FFFFFF"/>
        </w:rPr>
      </w:pPr>
      <w:r w:rsidRPr="00C77F28">
        <w:rPr>
          <w:rFonts w:cstheme="minorHAnsi"/>
          <w:shd w:val="clear" w:color="auto" w:fill="FFFFFF"/>
        </w:rPr>
        <w:t>Engelli personeller için ihtiyaçların belirlenmesi ve bunlara uygun düzenlemelerin yapılması</w:t>
      </w:r>
      <w:r w:rsidR="00133578" w:rsidRPr="00C77F28">
        <w:rPr>
          <w:rFonts w:cstheme="minorHAnsi"/>
          <w:shd w:val="clear" w:color="auto" w:fill="FFFFFF"/>
        </w:rPr>
        <w:t>nın sağlanması</w:t>
      </w:r>
      <w:r w:rsidRPr="00C77F28">
        <w:rPr>
          <w:rFonts w:cstheme="minorHAnsi"/>
          <w:shd w:val="clear" w:color="auto" w:fill="FFFFFF"/>
        </w:rPr>
        <w:t>,</w:t>
      </w:r>
    </w:p>
    <w:p w14:paraId="61DA2FEA" w14:textId="66D29703" w:rsidR="009A63C8" w:rsidRPr="00C77F28" w:rsidRDefault="005F03A4" w:rsidP="00C01855">
      <w:pPr>
        <w:pStyle w:val="ListeParagraf"/>
        <w:numPr>
          <w:ilvl w:val="0"/>
          <w:numId w:val="3"/>
        </w:numPr>
        <w:spacing w:line="276" w:lineRule="auto"/>
        <w:ind w:left="284" w:firstLine="0"/>
        <w:jc w:val="both"/>
        <w:rPr>
          <w:rFonts w:cstheme="minorHAnsi"/>
          <w:shd w:val="clear" w:color="auto" w:fill="FFFFFF"/>
        </w:rPr>
      </w:pPr>
      <w:r w:rsidRPr="00C77F28">
        <w:rPr>
          <w:rFonts w:cstheme="minorHAnsi"/>
          <w:shd w:val="clear" w:color="auto" w:fill="FFFFFF"/>
        </w:rPr>
        <w:t>Günlük hibe tutarı belirlenmesi, seyahat ödemelerinin planlanması,</w:t>
      </w:r>
    </w:p>
    <w:p w14:paraId="14A084FF" w14:textId="77777777" w:rsidR="009A63C8" w:rsidRPr="00C77F28" w:rsidRDefault="009A63C8" w:rsidP="00C01855">
      <w:pPr>
        <w:pStyle w:val="ListeParagraf"/>
        <w:numPr>
          <w:ilvl w:val="0"/>
          <w:numId w:val="3"/>
        </w:numPr>
        <w:spacing w:line="276" w:lineRule="auto"/>
        <w:ind w:left="284" w:firstLine="0"/>
        <w:jc w:val="both"/>
        <w:rPr>
          <w:rFonts w:cstheme="minorHAnsi"/>
          <w:shd w:val="clear" w:color="auto" w:fill="FFFFFF"/>
        </w:rPr>
      </w:pPr>
      <w:r w:rsidRPr="00C77F28">
        <w:rPr>
          <w:rFonts w:cstheme="minorHAnsi"/>
          <w:shd w:val="clear" w:color="auto" w:fill="FFFFFF"/>
        </w:rPr>
        <w:t>Üniversitemizin mevzuattan kaynaklı hukuki yükümlülüklerinin yerine getirilmesi</w:t>
      </w:r>
    </w:p>
    <w:p w14:paraId="6D1ADCD6" w14:textId="77777777" w:rsidR="00A84423" w:rsidRPr="00C77F28" w:rsidRDefault="00A84423" w:rsidP="009667E1">
      <w:pPr>
        <w:spacing w:after="120" w:line="240" w:lineRule="auto"/>
        <w:jc w:val="both"/>
        <w:rPr>
          <w:rFonts w:ascii="Calibri" w:hAnsi="Calibri" w:cs="Calibri"/>
          <w:color w:val="000000"/>
          <w:shd w:val="clear" w:color="auto" w:fill="FFFFFF"/>
        </w:rPr>
      </w:pPr>
      <w:proofErr w:type="gramStart"/>
      <w:r w:rsidRPr="00C77F28">
        <w:rPr>
          <w:rFonts w:ascii="Calibri" w:hAnsi="Calibri" w:cs="Calibri"/>
          <w:color w:val="000000"/>
          <w:shd w:val="clear" w:color="auto" w:fill="FFFFFF"/>
        </w:rPr>
        <w:t>amaçlarıyla</w:t>
      </w:r>
      <w:proofErr w:type="gramEnd"/>
      <w:r w:rsidRPr="00C77F28">
        <w:rPr>
          <w:rFonts w:ascii="Calibri" w:hAnsi="Calibri" w:cs="Calibri"/>
          <w:color w:val="000000"/>
          <w:shd w:val="clear" w:color="auto" w:fill="FFFFFF"/>
        </w:rPr>
        <w:t xml:space="preserve"> işlenecek olup verinin saklanması için gereken amaç ortadan kalktığında ve herhangi bir hukuki yükümlülük yahut kanuni zorunluluk gereğince saklanması gerekmediğinde kişisel veriler KVK Kanunu ve Kişisel Verilerin Silinmesi, Yok Edilmesi veya Anonim Hale Getirilmesi Hakkında Yönetmelik hükümleri ile bilahare bir mevzuat hükmü vazedilirse ilgili hükümler ve üniversitemiz Kişisel Veri Saklama ve İmha Politikası da dikkate alınarak imha edilecektir.</w:t>
      </w:r>
    </w:p>
    <w:p w14:paraId="3A96F268" w14:textId="77777777" w:rsidR="00DA357F" w:rsidRPr="00C77F28" w:rsidRDefault="00F45F2F" w:rsidP="009667E1">
      <w:pPr>
        <w:spacing w:after="120" w:line="240" w:lineRule="auto"/>
        <w:jc w:val="both"/>
        <w:rPr>
          <w:rFonts w:cstheme="minorHAnsi"/>
          <w:color w:val="000000" w:themeColor="text1"/>
          <w:shd w:val="clear" w:color="auto" w:fill="FFFFFF"/>
        </w:rPr>
      </w:pPr>
      <w:r w:rsidRPr="00C77F28">
        <w:rPr>
          <w:rFonts w:cstheme="minorHAnsi"/>
          <w:b/>
          <w:shd w:val="clear" w:color="auto" w:fill="FFFFFF"/>
        </w:rPr>
        <w:t xml:space="preserve">3- </w:t>
      </w:r>
      <w:r w:rsidR="005915B2" w:rsidRPr="00C77F28">
        <w:rPr>
          <w:rFonts w:cstheme="minorHAnsi"/>
          <w:b/>
          <w:shd w:val="clear" w:color="auto" w:fill="FFFFFF"/>
        </w:rPr>
        <w:t>K</w:t>
      </w:r>
      <w:r w:rsidR="00DA357F" w:rsidRPr="00C77F28">
        <w:rPr>
          <w:rFonts w:cstheme="minorHAnsi"/>
          <w:b/>
          <w:shd w:val="clear" w:color="auto" w:fill="FFFFFF"/>
        </w:rPr>
        <w:t>işisel Verilerinizin Aktarılması</w:t>
      </w:r>
    </w:p>
    <w:p w14:paraId="4BDE5294" w14:textId="77777777" w:rsidR="00DA059E" w:rsidRPr="00C77F28" w:rsidRDefault="00DA059E" w:rsidP="009667E1">
      <w:pPr>
        <w:spacing w:after="120" w:line="240" w:lineRule="auto"/>
        <w:jc w:val="both"/>
        <w:rPr>
          <w:rFonts w:cstheme="minorHAnsi"/>
          <w:color w:val="000000" w:themeColor="text1"/>
          <w:shd w:val="clear" w:color="auto" w:fill="FFFFFF"/>
        </w:rPr>
      </w:pPr>
      <w:bookmarkStart w:id="0" w:name="_Hlk42184918"/>
      <w:r w:rsidRPr="00C77F28">
        <w:rPr>
          <w:rFonts w:cstheme="minorHAnsi"/>
          <w:color w:val="000000" w:themeColor="text1"/>
          <w:shd w:val="clear" w:color="auto" w:fill="FFFFFF"/>
        </w:rPr>
        <w:t>KVK Kanunu’nun 8. Maddesi kişisel verilerin aktarılması kenar ba</w:t>
      </w:r>
      <w:r w:rsidR="00511157" w:rsidRPr="00C77F28">
        <w:rPr>
          <w:rFonts w:cstheme="minorHAnsi"/>
          <w:color w:val="000000" w:themeColor="text1"/>
          <w:shd w:val="clear" w:color="auto" w:fill="FFFFFF"/>
        </w:rPr>
        <w:t>ş</w:t>
      </w:r>
      <w:r w:rsidRPr="00C77F28">
        <w:rPr>
          <w:rFonts w:cstheme="minorHAnsi"/>
          <w:color w:val="000000" w:themeColor="text1"/>
          <w:shd w:val="clear" w:color="auto" w:fill="FFFFFF"/>
        </w:rPr>
        <w:t>lığını taşımakta olup, maddenin ikinci fıkrası gereğince Kanun’un 5/2. Ve 6/3. maddelerinde belirtilen koşulların varlığı halinde açık rızanız aranmaksızın kişisel verilerinizin aktarılabilmesi mümkündür. Bu maddede belirlenen haller şunlardır:</w:t>
      </w:r>
    </w:p>
    <w:p w14:paraId="2B12C697" w14:textId="77777777" w:rsidR="00DA059E" w:rsidRPr="00C77F28" w:rsidRDefault="00DA059E" w:rsidP="009667E1">
      <w:pPr>
        <w:spacing w:after="120" w:line="240" w:lineRule="auto"/>
        <w:jc w:val="both"/>
        <w:rPr>
          <w:rFonts w:cstheme="minorHAnsi"/>
          <w:color w:val="000000" w:themeColor="text1"/>
          <w:shd w:val="clear" w:color="auto" w:fill="FFFFFF"/>
        </w:rPr>
      </w:pPr>
      <w:r w:rsidRPr="00C77F28">
        <w:rPr>
          <w:rFonts w:cstheme="minorHAnsi"/>
          <w:color w:val="000000" w:themeColor="text1"/>
          <w:shd w:val="clear" w:color="auto" w:fill="FFFFFF"/>
        </w:rPr>
        <w:t>Kişisel veriler yönünden:</w:t>
      </w:r>
    </w:p>
    <w:p w14:paraId="0A596BFF"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a) Kanunlarda açıkça öngörülmesi,</w:t>
      </w:r>
    </w:p>
    <w:p w14:paraId="2390C0A6"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b) Fiili imkânsızlık nedeniyle rızasını açıklayamayacak durumda bulunan veya rızasına hukuki geçerlilik tanınmayan kişinin kendisinin ya da bir başkasının hayatı veya beden bütünlüğünün korunması için zorunlu olması,</w:t>
      </w:r>
    </w:p>
    <w:p w14:paraId="033B5DD3"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c) Bir sözleşmenin kurulması veya ifasıyla doğrudan doğruya ilgili olması kaydıyla, sözleşmenin taraflarına ait kişisel verilerin işlenmesinin gerekli olması,</w:t>
      </w:r>
    </w:p>
    <w:p w14:paraId="178B2000" w14:textId="77777777" w:rsidR="00DA059E" w:rsidRPr="00C77F28" w:rsidRDefault="00DA059E" w:rsidP="00B11400">
      <w:pPr>
        <w:spacing w:after="0" w:line="276" w:lineRule="auto"/>
        <w:ind w:left="567"/>
        <w:jc w:val="both"/>
        <w:rPr>
          <w:rFonts w:cstheme="minorHAnsi"/>
          <w:color w:val="000000" w:themeColor="text1"/>
          <w:shd w:val="clear" w:color="auto" w:fill="FFFFFF"/>
        </w:rPr>
      </w:pPr>
      <w:proofErr w:type="gramStart"/>
      <w:r w:rsidRPr="00C77F28">
        <w:rPr>
          <w:rFonts w:cstheme="minorHAnsi"/>
          <w:color w:val="000000" w:themeColor="text1"/>
          <w:shd w:val="clear" w:color="auto" w:fill="FFFFFF"/>
        </w:rPr>
        <w:t>ç</w:t>
      </w:r>
      <w:proofErr w:type="gramEnd"/>
      <w:r w:rsidRPr="00C77F28">
        <w:rPr>
          <w:rFonts w:cstheme="minorHAnsi"/>
          <w:color w:val="000000" w:themeColor="text1"/>
          <w:shd w:val="clear" w:color="auto" w:fill="FFFFFF"/>
        </w:rPr>
        <w:t>) Veri sorumlusunun hukuki yükümlülüğünü yerine getirebilmesi için zorunlu olması,</w:t>
      </w:r>
    </w:p>
    <w:p w14:paraId="4F576A41"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d) İlgili kişinin kendisi tarafından alenileştirilmiş olması,</w:t>
      </w:r>
    </w:p>
    <w:p w14:paraId="679430AE"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e) Bir hakkın tesisi, kullanılması veya korunması için veri işlemenin zorunlu olması,</w:t>
      </w:r>
    </w:p>
    <w:p w14:paraId="3B1C60B9" w14:textId="77777777" w:rsidR="00DA059E" w:rsidRPr="00C77F28" w:rsidRDefault="00DA059E" w:rsidP="00B11400">
      <w:pPr>
        <w:spacing w:after="0" w:line="276" w:lineRule="auto"/>
        <w:ind w:left="567"/>
        <w:jc w:val="both"/>
        <w:rPr>
          <w:rFonts w:cstheme="minorHAnsi"/>
          <w:color w:val="000000" w:themeColor="text1"/>
          <w:shd w:val="clear" w:color="auto" w:fill="FFFFFF"/>
        </w:rPr>
      </w:pPr>
      <w:r w:rsidRPr="00C77F28">
        <w:rPr>
          <w:rFonts w:cstheme="minorHAnsi"/>
          <w:color w:val="000000" w:themeColor="text1"/>
          <w:shd w:val="clear" w:color="auto" w:fill="FFFFFF"/>
        </w:rPr>
        <w:t>f) İlgili kişinin temel hak ve özgürlüklerine zarar vermemek kaydıyla, veri sorumlusunun meşru menfaatleri için veri işlenmesinin zorunlu olması</w:t>
      </w:r>
    </w:p>
    <w:p w14:paraId="4AB7670F" w14:textId="77777777" w:rsidR="00DA059E" w:rsidRPr="00C77F28" w:rsidRDefault="00DA059E" w:rsidP="009667E1">
      <w:pPr>
        <w:spacing w:after="120" w:line="240" w:lineRule="auto"/>
        <w:jc w:val="both"/>
        <w:rPr>
          <w:rFonts w:cstheme="minorHAnsi"/>
          <w:color w:val="000000" w:themeColor="text1"/>
          <w:shd w:val="clear" w:color="auto" w:fill="FFFFFF"/>
        </w:rPr>
      </w:pPr>
      <w:r w:rsidRPr="00C77F28">
        <w:rPr>
          <w:rFonts w:cstheme="minorHAnsi"/>
          <w:color w:val="000000" w:themeColor="text1"/>
          <w:shd w:val="clear" w:color="auto" w:fill="FFFFFF"/>
        </w:rPr>
        <w:t>Belirttiğimiz nedenlerden birinin bulunmaması halinde ise kişisel verileriniz açık rızanız kapsamında aktarılması mümkün olacaktır.</w:t>
      </w:r>
    </w:p>
    <w:p w14:paraId="78F979B8" w14:textId="1157B6C9" w:rsidR="00DA059E" w:rsidRPr="00C77F28" w:rsidRDefault="00DA059E" w:rsidP="00C03C99">
      <w:pPr>
        <w:spacing w:after="120" w:line="240" w:lineRule="auto"/>
        <w:jc w:val="both"/>
        <w:rPr>
          <w:rFonts w:cstheme="minorHAnsi"/>
          <w:color w:val="000000" w:themeColor="text1"/>
          <w:shd w:val="clear" w:color="auto" w:fill="FFFFFF"/>
        </w:rPr>
      </w:pPr>
      <w:r w:rsidRPr="00C77F28">
        <w:rPr>
          <w:rFonts w:cstheme="minorHAnsi"/>
          <w:color w:val="000000" w:themeColor="text1"/>
          <w:shd w:val="clear" w:color="auto" w:fill="FFFFFF"/>
        </w:rPr>
        <w:t>İşbu aydınlatma metnine konu faaliyet kapsamında</w:t>
      </w:r>
      <w:r w:rsidR="00133578" w:rsidRPr="00C77F28">
        <w:rPr>
          <w:rFonts w:cstheme="minorHAnsi"/>
          <w:color w:val="000000" w:themeColor="text1"/>
          <w:shd w:val="clear" w:color="auto" w:fill="FFFFFF"/>
        </w:rPr>
        <w:t xml:space="preserve">ki kişisel verileriniz ile </w:t>
      </w:r>
      <w:r w:rsidRPr="00C77F28">
        <w:rPr>
          <w:rFonts w:cstheme="minorHAnsi"/>
          <w:color w:val="000000" w:themeColor="text1"/>
          <w:shd w:val="clear" w:color="auto" w:fill="FFFFFF"/>
        </w:rPr>
        <w:t>özel nitelikli kişisel verileriniz</w:t>
      </w:r>
      <w:r w:rsidR="00133578" w:rsidRPr="00C77F28">
        <w:rPr>
          <w:rFonts w:cstheme="minorHAnsi"/>
          <w:color w:val="000000" w:themeColor="text1"/>
          <w:shd w:val="clear" w:color="auto" w:fill="FFFFFF"/>
        </w:rPr>
        <w:t>den engellilik durum bilginiz</w:t>
      </w:r>
      <w:r w:rsidRPr="00C77F28">
        <w:rPr>
          <w:rFonts w:cstheme="minorHAnsi"/>
          <w:color w:val="000000" w:themeColor="text1"/>
          <w:shd w:val="clear" w:color="auto" w:fill="FFFFFF"/>
        </w:rPr>
        <w:t xml:space="preserve"> işlenmekte olduğundan bu kişisel verileriniz </w:t>
      </w:r>
      <w:r w:rsidR="00133578" w:rsidRPr="00C77F28">
        <w:rPr>
          <w:rFonts w:cstheme="minorHAnsi"/>
          <w:color w:val="000000" w:themeColor="text1"/>
          <w:shd w:val="clear" w:color="auto" w:fill="FFFFFF"/>
        </w:rPr>
        <w:t xml:space="preserve">açık rıza vermeniz halinde gerekli düzenlemelerin yapılabilmesi ve faaliyetin gerçekleştirilebilmesi için yurtdışında bulunan ve işlemlerinizi yürüten üniversite ya da kurum/kuruluşa yahut Avrupa Komisyonu’nun ilgili bölümüne; </w:t>
      </w:r>
      <w:r w:rsidR="00133578" w:rsidRPr="00C77F28">
        <w:rPr>
          <w:rFonts w:cstheme="minorHAnsi"/>
          <w:shd w:val="clear" w:color="auto" w:fill="FFFFFF"/>
        </w:rPr>
        <w:t xml:space="preserve">hukuki uyuşmazlıkların giderilmesi, yargısal süreçlerin yürütülebilmesi veya takibinin sağlanması yahut kanuni yükümlülüğün yerine getirilmesi amacıyla veya ilgili mevzuatlar gereği </w:t>
      </w:r>
      <w:r w:rsidR="00133578" w:rsidRPr="00C77F28">
        <w:rPr>
          <w:rFonts w:cstheme="minorHAnsi"/>
          <w:color w:val="000000" w:themeColor="text1"/>
          <w:shd w:val="clear" w:color="auto" w:fill="FFFFFF"/>
        </w:rPr>
        <w:t>Bakanlıklar ve Cumhurbaşkanlığı kurulları</w:t>
      </w:r>
      <w:r w:rsidR="00133578" w:rsidRPr="00C77F28">
        <w:t>,</w:t>
      </w:r>
      <w:r w:rsidR="0028385C" w:rsidRPr="00C77F28">
        <w:t xml:space="preserve"> </w:t>
      </w:r>
      <w:r w:rsidR="00133578" w:rsidRPr="00C77F28">
        <w:t xml:space="preserve">kurum veya kuruluş </w:t>
      </w:r>
      <w:r w:rsidR="00133578" w:rsidRPr="00C77F28">
        <w:rPr>
          <w:rFonts w:cstheme="minorHAnsi"/>
          <w:shd w:val="clear" w:color="auto" w:fill="FFFFFF"/>
        </w:rPr>
        <w:t xml:space="preserve">Avrupa Komisyonu </w:t>
      </w:r>
      <w:r w:rsidR="0005623E" w:rsidRPr="00C77F28">
        <w:rPr>
          <w:rFonts w:cstheme="minorHAnsi"/>
          <w:shd w:val="clear" w:color="auto" w:fill="FFFFFF"/>
        </w:rPr>
        <w:t xml:space="preserve">, Anlaşmalı Banka </w:t>
      </w:r>
      <w:r w:rsidR="00133578" w:rsidRPr="00C77F28">
        <w:rPr>
          <w:rFonts w:cstheme="minorHAnsi"/>
          <w:color w:val="000000" w:themeColor="text1"/>
          <w:shd w:val="clear" w:color="auto" w:fill="FFFFFF"/>
        </w:rPr>
        <w:t xml:space="preserve">olmak ve bunlarla </w:t>
      </w:r>
      <w:r w:rsidR="00133578" w:rsidRPr="00C77F28">
        <w:rPr>
          <w:rFonts w:cstheme="minorHAnsi"/>
          <w:shd w:val="clear" w:color="auto" w:fill="FFFFFF"/>
        </w:rPr>
        <w:t>sınırlı olmamak üzere adli makamlar yetkili resmi kurum ve kuruluşlar ile kanunen yetkilendirilmiş özel kişiler ile veya ilgili kolluk kuvvetlerine</w:t>
      </w:r>
      <w:r w:rsidR="00133578" w:rsidRPr="00C77F28">
        <w:rPr>
          <w:rFonts w:cstheme="minorHAnsi"/>
          <w:color w:val="000000" w:themeColor="text1"/>
          <w:shd w:val="clear" w:color="auto" w:fill="FFFFFF"/>
        </w:rPr>
        <w:t xml:space="preserve"> </w:t>
      </w:r>
      <w:r w:rsidR="00B42A09" w:rsidRPr="00C77F28">
        <w:rPr>
          <w:rFonts w:cstheme="minorHAnsi"/>
          <w:color w:val="000000" w:themeColor="text1"/>
          <w:shd w:val="clear" w:color="auto" w:fill="FFFFFF"/>
        </w:rPr>
        <w:t xml:space="preserve">ve anlaşmalı olduğumuz avukatlarımıza </w:t>
      </w:r>
      <w:r w:rsidR="00133578" w:rsidRPr="00C77F28">
        <w:rPr>
          <w:rFonts w:cstheme="minorHAnsi"/>
          <w:color w:val="000000" w:themeColor="text1"/>
          <w:shd w:val="clear" w:color="auto" w:fill="FFFFFF"/>
        </w:rPr>
        <w:t>aktarılacaktır.</w:t>
      </w:r>
    </w:p>
    <w:p w14:paraId="2E32DFFA" w14:textId="79A10A23" w:rsidR="006F5418" w:rsidRPr="00C77F28" w:rsidRDefault="00DA059E" w:rsidP="009667E1">
      <w:pPr>
        <w:spacing w:after="0" w:line="276" w:lineRule="atLeast"/>
        <w:jc w:val="both"/>
        <w:rPr>
          <w:rFonts w:cstheme="minorHAnsi"/>
          <w:color w:val="000000" w:themeColor="text1"/>
          <w:shd w:val="clear" w:color="auto" w:fill="FFFFFF"/>
        </w:rPr>
      </w:pPr>
      <w:r w:rsidRPr="00C77F28">
        <w:rPr>
          <w:rFonts w:cstheme="minorHAnsi"/>
          <w:color w:val="000000" w:themeColor="text1"/>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70C73BE8" w14:textId="77777777" w:rsidR="00B3463F" w:rsidRPr="00C77F28" w:rsidRDefault="00B3463F" w:rsidP="009667E1">
      <w:pPr>
        <w:spacing w:after="0" w:line="276" w:lineRule="atLeast"/>
        <w:jc w:val="both"/>
        <w:rPr>
          <w:rFonts w:cstheme="minorHAnsi"/>
          <w:color w:val="000000" w:themeColor="text1"/>
          <w:shd w:val="clear" w:color="auto" w:fill="FFFFFF"/>
        </w:rPr>
      </w:pPr>
    </w:p>
    <w:bookmarkEnd w:id="0"/>
    <w:p w14:paraId="26521511" w14:textId="77777777" w:rsidR="002B35B7" w:rsidRPr="00C77F28" w:rsidRDefault="000E6077" w:rsidP="009667E1">
      <w:pPr>
        <w:spacing w:after="0" w:line="276" w:lineRule="atLeast"/>
        <w:jc w:val="both"/>
        <w:rPr>
          <w:rStyle w:val="Gl"/>
          <w:rFonts w:cstheme="minorHAnsi"/>
          <w:shd w:val="clear" w:color="auto" w:fill="FFFFFF"/>
        </w:rPr>
      </w:pPr>
      <w:r w:rsidRPr="00C77F28">
        <w:rPr>
          <w:rFonts w:cstheme="minorHAnsi"/>
          <w:b/>
          <w:bCs/>
          <w:color w:val="000000" w:themeColor="text1"/>
          <w:shd w:val="clear" w:color="auto" w:fill="FFFFFF"/>
        </w:rPr>
        <w:t xml:space="preserve">4- </w:t>
      </w:r>
      <w:r w:rsidR="00DA357F" w:rsidRPr="00C77F28">
        <w:rPr>
          <w:rStyle w:val="Gl"/>
          <w:rFonts w:cstheme="minorHAnsi"/>
          <w:shd w:val="clear" w:color="auto" w:fill="FFFFFF"/>
        </w:rPr>
        <w:t>Kişisel Verilerin Elde Edilme Yöntemleri</w:t>
      </w:r>
    </w:p>
    <w:p w14:paraId="35FEE24D" w14:textId="77777777" w:rsidR="00820517" w:rsidRPr="00C77F28" w:rsidRDefault="00820517" w:rsidP="00820517">
      <w:pPr>
        <w:spacing w:after="0" w:line="240" w:lineRule="auto"/>
        <w:jc w:val="both"/>
        <w:rPr>
          <w:rStyle w:val="Gl"/>
          <w:rFonts w:cstheme="minorHAnsi"/>
          <w:shd w:val="clear" w:color="auto" w:fill="FFFFFF"/>
        </w:rPr>
      </w:pPr>
    </w:p>
    <w:p w14:paraId="0E3C757F" w14:textId="3D428F73" w:rsidR="006F5418" w:rsidRPr="00C77F28" w:rsidRDefault="00E967B3" w:rsidP="006F5418">
      <w:pPr>
        <w:jc w:val="both"/>
        <w:rPr>
          <w:rFonts w:cstheme="minorHAnsi"/>
        </w:rPr>
      </w:pPr>
      <w:bookmarkStart w:id="1" w:name="_Hlk42184937"/>
      <w:r w:rsidRPr="00C77F28">
        <w:rPr>
          <w:rFonts w:cstheme="minorHAnsi"/>
        </w:rPr>
        <w:lastRenderedPageBreak/>
        <w:t>Kişisel verileriniz</w:t>
      </w:r>
      <w:r w:rsidR="00927D73" w:rsidRPr="00C77F28">
        <w:rPr>
          <w:rFonts w:cstheme="minorHAnsi"/>
        </w:rPr>
        <w:t xml:space="preserve">, </w:t>
      </w:r>
      <w:r w:rsidR="0005623E" w:rsidRPr="00C77F28">
        <w:rPr>
          <w:rFonts w:cstheme="minorHAnsi"/>
        </w:rPr>
        <w:t>“</w:t>
      </w:r>
      <w:proofErr w:type="spellStart"/>
      <w:r w:rsidR="0005623E" w:rsidRPr="00C77F28">
        <w:rPr>
          <w:rFonts w:cstheme="minorHAnsi"/>
        </w:rPr>
        <w:t>Erasmus</w:t>
      </w:r>
      <w:proofErr w:type="spellEnd"/>
      <w:r w:rsidR="0005623E" w:rsidRPr="00C77F28">
        <w:rPr>
          <w:rFonts w:cstheme="minorHAnsi"/>
        </w:rPr>
        <w:t xml:space="preserve"> Personel Hareketliliği Başvuru Formu”</w:t>
      </w:r>
      <w:r w:rsidR="00C06E49" w:rsidRPr="00C77F28">
        <w:rPr>
          <w:rFonts w:cstheme="minorHAnsi"/>
        </w:rPr>
        <w:t>, “</w:t>
      </w:r>
      <w:r w:rsidR="0005623E" w:rsidRPr="00C77F28">
        <w:rPr>
          <w:rFonts w:cstheme="minorHAnsi"/>
        </w:rPr>
        <w:t>Hibe</w:t>
      </w:r>
      <w:r w:rsidR="00C06E49" w:rsidRPr="00C77F28">
        <w:rPr>
          <w:rFonts w:cstheme="minorHAnsi"/>
        </w:rPr>
        <w:t xml:space="preserve"> Sözleşmesi” </w:t>
      </w:r>
      <w:r w:rsidR="00A415CF" w:rsidRPr="00C77F28">
        <w:t xml:space="preserve">doldurulması, </w:t>
      </w:r>
      <w:bookmarkEnd w:id="1"/>
      <w:r w:rsidR="00C06E49" w:rsidRPr="00C77F28">
        <w:t xml:space="preserve">evrak sunulması gibi </w:t>
      </w:r>
      <w:r w:rsidR="006D46F4" w:rsidRPr="00C77F28">
        <w:rPr>
          <w:rFonts w:cstheme="minorHAnsi"/>
        </w:rPr>
        <w:t>koordinatörlüğün</w:t>
      </w:r>
      <w:r w:rsidR="006F5418" w:rsidRPr="00C77F28">
        <w:rPr>
          <w:rFonts w:cstheme="minorHAnsi"/>
        </w:rPr>
        <w:t xml:space="preserve"> kurumsal e-posta adreslerine gelen matbu formlar ile elektronik posta gönderilmesi yahut üniversitenin bilişim sistemleri üzerinden yazışma yapılması gibi otomatik ya da kısmen otomatik olan veya otomatik olmayan yöntemlerle toplanabilir. </w:t>
      </w:r>
    </w:p>
    <w:p w14:paraId="40745497" w14:textId="77777777" w:rsidR="00DA357F" w:rsidRPr="00C77F28" w:rsidRDefault="00C1343F" w:rsidP="009667E1">
      <w:pPr>
        <w:jc w:val="both"/>
        <w:rPr>
          <w:rFonts w:cstheme="minorHAnsi"/>
          <w:shd w:val="clear" w:color="auto" w:fill="FFFFFF"/>
        </w:rPr>
      </w:pPr>
      <w:r w:rsidRPr="00C77F28">
        <w:rPr>
          <w:rFonts w:cstheme="minorHAnsi"/>
          <w:b/>
          <w:shd w:val="clear" w:color="auto" w:fill="FFFFFF"/>
        </w:rPr>
        <w:t>5-</w:t>
      </w:r>
      <w:r w:rsidR="00DA357F" w:rsidRPr="00C77F28">
        <w:rPr>
          <w:rFonts w:cstheme="minorHAnsi"/>
          <w:b/>
          <w:shd w:val="clear" w:color="auto" w:fill="FFFFFF"/>
        </w:rPr>
        <w:t>İlgili Kişi Olarak KVK Kanunu’nun 11. Maddesinde Sayılan Haklarınız Nelerdir?</w:t>
      </w:r>
    </w:p>
    <w:p w14:paraId="49DDFB53" w14:textId="77777777" w:rsidR="00DA357F" w:rsidRPr="00C77F28" w:rsidRDefault="00DA357F" w:rsidP="009667E1">
      <w:pPr>
        <w:spacing w:after="120" w:line="240" w:lineRule="auto"/>
        <w:jc w:val="both"/>
        <w:rPr>
          <w:rFonts w:cstheme="minorHAnsi"/>
          <w:shd w:val="clear" w:color="auto" w:fill="FFFFFF"/>
        </w:rPr>
      </w:pPr>
      <w:r w:rsidRPr="00C77F28">
        <w:rPr>
          <w:rFonts w:cstheme="minorHAnsi"/>
          <w:shd w:val="clear" w:color="auto" w:fill="FFFFFF"/>
        </w:rPr>
        <w:t>Kişisel verisi işlenen gerçek kişilerin KVK Kanunu’nun 11. maddesi uyarınca sahip olduğu haklar aşağıdaki gibidir;</w:t>
      </w:r>
    </w:p>
    <w:p w14:paraId="63FF6A27"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Kişisel veri işlenip işlenmediğini öğrenme,</w:t>
      </w:r>
    </w:p>
    <w:p w14:paraId="5898538D"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Kişisel verileri işlenmişse buna ilişkin bilgi talep etme,</w:t>
      </w:r>
    </w:p>
    <w:p w14:paraId="66CA2BF3"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Kişisel verilerin işlenme amacını ve bunların amacına uygun kullanılıp kullanılmadığını öğrenme,</w:t>
      </w:r>
    </w:p>
    <w:p w14:paraId="75050069"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Yurt içinde veya yurt dışında kişisel verilerin aktarılıp aktarılmadığı öğrenme ve aktarılıyor ise aktarıldığı üçüncü kişileri bilme,</w:t>
      </w:r>
    </w:p>
    <w:p w14:paraId="5BEDB501"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Kişisel verilerin eksik veya yanlış işlenmiş olması hâlinde bunların düzeltilmesini isteme ve bu kapsamda yapılan işlemin kişisel verilerin aktarıldığı üçüncü kişilere bildirilmesini isteme,</w:t>
      </w:r>
    </w:p>
    <w:p w14:paraId="4945C0C1"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14007A57"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İşlenen verilerin münhasıran otomatik sistemler vasıtasıyla analiz edilmesi suretiyle kişinin kendisi aleyhine bir sonucun ortaya çıkmasına itiraz etme,</w:t>
      </w:r>
    </w:p>
    <w:p w14:paraId="7162275B" w14:textId="77777777" w:rsidR="00DA357F" w:rsidRPr="00C77F28" w:rsidRDefault="00DA357F" w:rsidP="00C01855">
      <w:pPr>
        <w:pStyle w:val="ListeParagraf"/>
        <w:numPr>
          <w:ilvl w:val="0"/>
          <w:numId w:val="2"/>
        </w:numPr>
        <w:spacing w:after="0" w:line="276" w:lineRule="auto"/>
        <w:contextualSpacing w:val="0"/>
        <w:jc w:val="both"/>
        <w:rPr>
          <w:rFonts w:cstheme="minorHAnsi"/>
          <w:shd w:val="clear" w:color="auto" w:fill="FFFFFF"/>
        </w:rPr>
      </w:pPr>
      <w:r w:rsidRPr="00C77F28">
        <w:rPr>
          <w:rFonts w:cstheme="minorHAnsi"/>
          <w:shd w:val="clear" w:color="auto" w:fill="FFFFFF"/>
        </w:rPr>
        <w:t>Kişisel verilerin kanuna aykırı olarak işlenmesi sebebiyle zarara uğraması hâlinde zararın giderilmesini talep etme.</w:t>
      </w:r>
    </w:p>
    <w:p w14:paraId="6BB6655D" w14:textId="77777777" w:rsidR="0005623E" w:rsidRPr="00C77F28" w:rsidRDefault="0005623E" w:rsidP="009162A9">
      <w:pPr>
        <w:jc w:val="both"/>
        <w:rPr>
          <w:rFonts w:cs="Calibri"/>
          <w:shd w:val="clear" w:color="auto" w:fill="FFFFFF"/>
        </w:rPr>
      </w:pPr>
      <w:bookmarkStart w:id="2" w:name="_Hlk42387586"/>
      <w:bookmarkStart w:id="3" w:name="_Hlk42184974"/>
      <w:r w:rsidRPr="00C77F28">
        <w:rPr>
          <w:rFonts w:cs="Calibri"/>
          <w:shd w:val="clear" w:color="auto" w:fill="FFFFFF"/>
        </w:rPr>
        <w:t xml:space="preserve">Yukarıda sıralanan haklarınıza yönelik başvurularınızı kimliğinizi tespit edici gerekli bilgiler ile KVK Kanunu’nun 11. maddesinde belirtilen haklardan kullanmayı talep ettiğiniz hakkınıza yönelik açıklamalarınızı içeren talebinizi </w:t>
      </w:r>
      <w:hyperlink r:id="rId8" w:history="1">
        <w:r w:rsidRPr="00C77F28">
          <w:rPr>
            <w:rStyle w:val="Kpr"/>
            <w:rFonts w:cs="Calibri"/>
          </w:rPr>
          <w:t>www.giresun.edu.tr</w:t>
        </w:r>
      </w:hyperlink>
      <w:r w:rsidRPr="00C77F28">
        <w:rPr>
          <w:rFonts w:cs="Calibri"/>
          <w:b/>
          <w:bCs/>
          <w:shd w:val="clear" w:color="auto" w:fill="FFFFFF"/>
        </w:rPr>
        <w:t xml:space="preserve"> </w:t>
      </w:r>
      <w:r w:rsidRPr="00C77F28">
        <w:rPr>
          <w:rFonts w:cs="Calibri"/>
          <w:shd w:val="clear" w:color="auto" w:fill="FFFFFF"/>
        </w:rPr>
        <w:t xml:space="preserve">internet adresinde yer alan Veri İlgilisi Başvuru Formunu doldurarak, formun imzalı bir nüshasını </w:t>
      </w:r>
      <w:r w:rsidRPr="00C77F28">
        <w:rPr>
          <w:rFonts w:cs="Calibri"/>
          <w:b/>
          <w:bCs/>
          <w:shd w:val="clear" w:color="auto" w:fill="FFFFFF"/>
        </w:rPr>
        <w:t>‘</w:t>
      </w:r>
      <w:r w:rsidRPr="00C77F28">
        <w:rPr>
          <w:rFonts w:cs="Calibri"/>
          <w:b/>
          <w:bCs/>
        </w:rPr>
        <w:t>Giresun Üniversitesi</w:t>
      </w:r>
      <w:r w:rsidRPr="00C77F28">
        <w:rPr>
          <w:rFonts w:eastAsia="Times New Roman" w:cs="Calibri"/>
          <w:b/>
          <w:bCs/>
        </w:rPr>
        <w:t>,</w:t>
      </w:r>
      <w:r w:rsidRPr="00C77F28">
        <w:rPr>
          <w:rFonts w:cs="Calibri"/>
          <w:b/>
          <w:bCs/>
        </w:rPr>
        <w:t xml:space="preserve"> </w:t>
      </w:r>
      <w:r w:rsidRPr="00C77F28">
        <w:rPr>
          <w:rFonts w:eastAsia="Times New Roman" w:cs="Calibri"/>
          <w:b/>
          <w:bCs/>
        </w:rPr>
        <w:t>Giresun Üniversitesi Rektörlük Gaziler Mahallesi, Prof. Ahmet Taner Kışlalı Cad., 28200 Merkez/Giresun</w:t>
      </w:r>
      <w:r w:rsidRPr="00C77F28">
        <w:rPr>
          <w:rFonts w:cs="Calibri"/>
          <w:shd w:val="clear" w:color="auto" w:fill="FFFFFF"/>
        </w:rPr>
        <w:t xml:space="preserve">’ adresine kimliğinizi tespit edici belgelerle bizzat elden iletebilir, noter kanalıyla ya da </w:t>
      </w:r>
      <w:hyperlink r:id="rId9" w:history="1">
        <w:r w:rsidRPr="00C77F28">
          <w:rPr>
            <w:rStyle w:val="Kpr"/>
            <w:rFonts w:cs="Calibri"/>
            <w:shd w:val="clear" w:color="auto" w:fill="FFFFFF"/>
          </w:rPr>
          <w:t>kvkk@giresun.edu.tr</w:t>
        </w:r>
      </w:hyperlink>
      <w:r w:rsidRPr="00C77F28">
        <w:rPr>
          <w:rFonts w:cs="Calibri"/>
        </w:rPr>
        <w:t xml:space="preserve"> e-posta adresine elektronik posta yoluyla</w:t>
      </w:r>
      <w:r w:rsidRPr="00C77F28">
        <w:rPr>
          <w:rFonts w:cs="Calibri"/>
          <w:shd w:val="clear" w:color="auto" w:fill="FFFFFF"/>
        </w:rPr>
        <w:t xml:space="preserve"> veya KVK Kanunu’nda belirtilen diğer yöntemlerle gönderebilir veya ilgili formu </w:t>
      </w:r>
      <w:hyperlink r:id="rId10" w:history="1">
        <w:r w:rsidRPr="00C77F28">
          <w:rPr>
            <w:rStyle w:val="Kpr"/>
          </w:rPr>
          <w:t>gru@hs01.kep.tr</w:t>
        </w:r>
      </w:hyperlink>
      <w:r w:rsidRPr="00C77F28">
        <w:t xml:space="preserve"> </w:t>
      </w:r>
      <w:r w:rsidRPr="00C77F28">
        <w:rPr>
          <w:rFonts w:cs="Calibri"/>
        </w:rPr>
        <w:t xml:space="preserve"> </w:t>
      </w:r>
      <w:r w:rsidRPr="00C77F28">
        <w:rPr>
          <w:rFonts w:cs="Calibri"/>
          <w:shd w:val="clear" w:color="auto" w:fill="FFFFFF"/>
        </w:rPr>
        <w:t>adresine güvenli elektronik imzalı olarak iletebilirsiniz.</w:t>
      </w:r>
      <w:bookmarkEnd w:id="2"/>
      <w:r w:rsidRPr="00C77F28">
        <w:rPr>
          <w:rFonts w:cs="Calibri"/>
        </w:rPr>
        <w:t xml:space="preserve"> </w:t>
      </w:r>
      <w:r w:rsidRPr="00C77F28">
        <w:rPr>
          <w:rFonts w:cs="Calibri"/>
          <w:shd w:val="clear" w:color="auto" w:fill="FFFFFF"/>
        </w:rPr>
        <w:t xml:space="preserve">Başvuru yolu, yöntemleri ve başvurunun içeriği ile ilgili olarak daha fazla bilgi almak için </w:t>
      </w:r>
      <w:hyperlink r:id="rId11" w:history="1">
        <w:r w:rsidRPr="00C77F28">
          <w:rPr>
            <w:rStyle w:val="Kpr"/>
            <w:rFonts w:cs="Calibri"/>
            <w:shd w:val="clear" w:color="auto" w:fill="FFFFFF"/>
          </w:rPr>
          <w:t>www.giresun.edu.tr</w:t>
        </w:r>
      </w:hyperlink>
      <w:r w:rsidRPr="00C77F28">
        <w:rPr>
          <w:rFonts w:cs="Calibri"/>
          <w:u w:val="single"/>
          <w:shd w:val="clear" w:color="auto" w:fill="FFFFFF"/>
        </w:rPr>
        <w:t xml:space="preserve"> </w:t>
      </w:r>
      <w:r w:rsidRPr="00C77F28">
        <w:rPr>
          <w:rFonts w:cs="Calibri"/>
          <w:shd w:val="clear" w:color="auto" w:fill="FFFFFF"/>
        </w:rPr>
        <w:t>internet adresimizde yer alan ‘’KVK Mevzuat Uyarınca İlgili Kişinin Haklarının Kullandırılması’’ metnini inceleyebilirsiniz.</w:t>
      </w:r>
    </w:p>
    <w:p w14:paraId="4F5BA1A9" w14:textId="77777777" w:rsidR="0005623E" w:rsidRPr="00C77F28" w:rsidRDefault="0005623E" w:rsidP="009162A9">
      <w:pPr>
        <w:spacing w:after="120" w:line="240" w:lineRule="auto"/>
        <w:jc w:val="both"/>
        <w:rPr>
          <w:rFonts w:cs="Calibri"/>
        </w:rPr>
      </w:pPr>
      <w:r w:rsidRPr="00C77F28">
        <w:rPr>
          <w:rFonts w:cs="Calibri"/>
        </w:rPr>
        <w:t>Saygılarımızla,</w:t>
      </w:r>
    </w:p>
    <w:p w14:paraId="0955BA6C" w14:textId="77777777" w:rsidR="0005623E" w:rsidRPr="00C77F28" w:rsidRDefault="0005623E" w:rsidP="009162A9">
      <w:pPr>
        <w:pStyle w:val="DzMetin"/>
        <w:jc w:val="both"/>
        <w:rPr>
          <w:b/>
          <w:bCs/>
        </w:rPr>
      </w:pPr>
      <w:r w:rsidRPr="00C77F28">
        <w:rPr>
          <w:b/>
          <w:bCs/>
        </w:rPr>
        <w:t>Giresun Üniversitesi</w:t>
      </w:r>
    </w:p>
    <w:p w14:paraId="38DD7589" w14:textId="77777777" w:rsidR="0005623E" w:rsidRPr="00C77F28" w:rsidRDefault="0005623E" w:rsidP="009162A9">
      <w:pPr>
        <w:pStyle w:val="DzMetin"/>
        <w:ind w:left="720"/>
        <w:jc w:val="both"/>
        <w:rPr>
          <w:lang w:val="en-US"/>
        </w:rPr>
      </w:pPr>
    </w:p>
    <w:p w14:paraId="22F2DA5E" w14:textId="77777777" w:rsidR="0005623E" w:rsidRPr="00C77F28" w:rsidRDefault="0005623E" w:rsidP="009162A9">
      <w:pPr>
        <w:jc w:val="both"/>
        <w:rPr>
          <w:rFonts w:cs="Calibri"/>
          <w:shd w:val="clear" w:color="auto" w:fill="FFFFFF"/>
        </w:rPr>
      </w:pPr>
      <w:r w:rsidRPr="00C77F28">
        <w:rPr>
          <w:rFonts w:cs="Calibri"/>
          <w:shd w:val="clear" w:color="auto" w:fill="FFFFFF"/>
        </w:rPr>
        <w:t xml:space="preserve">Adres: </w:t>
      </w:r>
      <w:r w:rsidRPr="00C77F28">
        <w:rPr>
          <w:rFonts w:eastAsia="Times New Roman" w:cs="Calibri"/>
        </w:rPr>
        <w:t>Giresun Üniversitesi Rektörlük Gaziler Mahallesi, Prof. Ahmet Taner Kışlalı Cad.  28200 Merkez/Giresun</w:t>
      </w:r>
    </w:p>
    <w:p w14:paraId="59B01A91" w14:textId="77777777" w:rsidR="0005623E" w:rsidRPr="00C77F28" w:rsidRDefault="0005623E" w:rsidP="009162A9">
      <w:pPr>
        <w:jc w:val="both"/>
        <w:rPr>
          <w:rFonts w:eastAsia="Times New Roman" w:cs="Calibri"/>
          <w:color w:val="111111"/>
          <w:lang w:eastAsia="tr-TR"/>
        </w:rPr>
      </w:pPr>
      <w:r w:rsidRPr="00C77F28">
        <w:rPr>
          <w:rFonts w:cs="Calibri"/>
          <w:shd w:val="clear" w:color="auto" w:fill="FFFFFF"/>
        </w:rPr>
        <w:t xml:space="preserve">Tel: </w:t>
      </w:r>
      <w:r w:rsidRPr="00C77F28">
        <w:rPr>
          <w:rFonts w:eastAsia="Times New Roman" w:cs="Calibri"/>
          <w:color w:val="111111"/>
          <w:lang w:eastAsia="tr-TR"/>
        </w:rPr>
        <w:t>+90 (454) 310 10 00</w:t>
      </w:r>
    </w:p>
    <w:p w14:paraId="53F82562" w14:textId="77777777" w:rsidR="0005623E" w:rsidRPr="00C77F28" w:rsidRDefault="0005623E" w:rsidP="009162A9">
      <w:pPr>
        <w:jc w:val="both"/>
        <w:rPr>
          <w:rFonts w:cs="Calibri"/>
          <w:lang w:val="en-US"/>
        </w:rPr>
      </w:pPr>
      <w:r w:rsidRPr="00C77F28">
        <w:rPr>
          <w:rFonts w:cs="Calibri"/>
          <w:shd w:val="clear" w:color="auto" w:fill="FFFFFF"/>
        </w:rPr>
        <w:t xml:space="preserve">Faks: </w:t>
      </w:r>
      <w:r w:rsidRPr="00C77F28">
        <w:rPr>
          <w:rFonts w:cs="Calibri"/>
        </w:rPr>
        <w:t>+90 (454) 310 11 19</w:t>
      </w:r>
    </w:p>
    <w:p w14:paraId="71BF1257" w14:textId="77777777" w:rsidR="0005623E" w:rsidRPr="00C77F28" w:rsidRDefault="0005623E" w:rsidP="0005623E">
      <w:pPr>
        <w:jc w:val="both"/>
        <w:rPr>
          <w:rFonts w:cs="Calibri"/>
          <w:color w:val="111111"/>
        </w:rPr>
      </w:pPr>
      <w:r w:rsidRPr="00C77F28">
        <w:rPr>
          <w:rFonts w:cs="Calibri"/>
          <w:shd w:val="clear" w:color="auto" w:fill="FFFFFF"/>
        </w:rPr>
        <w:t xml:space="preserve">E-Posta: </w:t>
      </w:r>
      <w:hyperlink r:id="rId12" w:history="1">
        <w:r w:rsidRPr="00C77F28">
          <w:rPr>
            <w:rStyle w:val="Kpr"/>
            <w:rFonts w:cs="Calibri"/>
            <w:shd w:val="clear" w:color="auto" w:fill="FFFFFF"/>
          </w:rPr>
          <w:t>kvkk@giresun.edu.tr</w:t>
        </w:r>
      </w:hyperlink>
      <w:r w:rsidRPr="00C77F28">
        <w:rPr>
          <w:rFonts w:cs="Calibri"/>
          <w:shd w:val="clear" w:color="auto" w:fill="FFFFFF"/>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9878"/>
      </w:tblGrid>
      <w:tr w:rsidR="006B3CDE" w:rsidRPr="00C77F28" w14:paraId="49B11E0D" w14:textId="77777777" w:rsidTr="006F5418">
        <w:trPr>
          <w:trHeight w:val="792"/>
        </w:trPr>
        <w:tc>
          <w:tcPr>
            <w:tcW w:w="754" w:type="dxa"/>
            <w:shd w:val="clear" w:color="auto" w:fill="auto"/>
            <w:vAlign w:val="center"/>
          </w:tcPr>
          <w:p w14:paraId="6FB5D39F" w14:textId="77777777" w:rsidR="00A170BF" w:rsidRPr="00C77F28" w:rsidRDefault="00DA059E" w:rsidP="009667E1">
            <w:pPr>
              <w:spacing w:after="120" w:line="240" w:lineRule="auto"/>
              <w:ind w:right="64"/>
              <w:jc w:val="both"/>
              <w:rPr>
                <w:rFonts w:eastAsia="Arial" w:cstheme="minorHAnsi"/>
              </w:rPr>
            </w:pPr>
            <w:r w:rsidRPr="00C77F28">
              <w:rPr>
                <w:rFonts w:cstheme="minorHAnsi"/>
                <w:b/>
                <w:bCs/>
              </w:rPr>
              <w:t xml:space="preserve"> </w:t>
            </w:r>
            <w:r w:rsidR="00A170BF" w:rsidRPr="00C77F28">
              <w:rPr>
                <w:rFonts w:cstheme="minorHAnsi"/>
              </w:rPr>
              <w:br/>
            </w:r>
            <w:r w:rsidR="00A170BF" w:rsidRPr="00C77F28">
              <w:rPr>
                <w:rFonts w:eastAsia="Times New Roman" w:cstheme="minorHAnsi"/>
                <w:lang w:val="en-US"/>
              </w:rPr>
              <w:t xml:space="preserve"> </w:t>
            </w:r>
            <w:r w:rsidR="00A170BF" w:rsidRPr="00C77F28">
              <w:rPr>
                <w:rFonts w:eastAsia="Times New Roman" w:cstheme="minorHAnsi"/>
                <w:lang w:val="en-US"/>
              </w:rPr>
              <w:fldChar w:fldCharType="begin">
                <w:ffData>
                  <w:name w:val="Check413"/>
                  <w:enabled/>
                  <w:calcOnExit w:val="0"/>
                  <w:checkBox>
                    <w:sizeAuto/>
                    <w:default w:val="0"/>
                    <w:checked w:val="0"/>
                  </w:checkBox>
                </w:ffData>
              </w:fldChar>
            </w:r>
            <w:r w:rsidR="00A170BF" w:rsidRPr="00C77F28">
              <w:rPr>
                <w:rFonts w:eastAsia="Times New Roman" w:cstheme="minorHAnsi"/>
                <w:lang w:val="en-US"/>
              </w:rPr>
              <w:instrText xml:space="preserve"> FORMCHECKBOX </w:instrText>
            </w:r>
            <w:r w:rsidR="009F692E" w:rsidRPr="00C77F28">
              <w:rPr>
                <w:rFonts w:eastAsia="Times New Roman" w:cstheme="minorHAnsi"/>
                <w:lang w:val="en-US"/>
              </w:rPr>
            </w:r>
            <w:r w:rsidR="009F692E" w:rsidRPr="00C77F28">
              <w:rPr>
                <w:rFonts w:eastAsia="Times New Roman" w:cstheme="minorHAnsi"/>
                <w:lang w:val="en-US"/>
              </w:rPr>
              <w:fldChar w:fldCharType="separate"/>
            </w:r>
            <w:r w:rsidR="00A170BF" w:rsidRPr="00C77F28">
              <w:rPr>
                <w:rFonts w:eastAsia="Times New Roman" w:cstheme="minorHAnsi"/>
                <w:lang w:val="en-US"/>
              </w:rPr>
              <w:fldChar w:fldCharType="end"/>
            </w:r>
          </w:p>
        </w:tc>
        <w:tc>
          <w:tcPr>
            <w:tcW w:w="9878" w:type="dxa"/>
            <w:vAlign w:val="center"/>
          </w:tcPr>
          <w:p w14:paraId="2D845B59" w14:textId="0C77EED4" w:rsidR="00A170BF" w:rsidRPr="00C77F28" w:rsidRDefault="00A170BF" w:rsidP="009667E1">
            <w:pPr>
              <w:spacing w:after="120" w:line="240" w:lineRule="auto"/>
              <w:ind w:right="64"/>
              <w:jc w:val="both"/>
              <w:rPr>
                <w:rFonts w:eastAsia="Times New Roman" w:cstheme="minorHAnsi"/>
                <w:lang w:val="en-US"/>
              </w:rPr>
            </w:pPr>
            <w:r w:rsidRPr="00C77F28">
              <w:rPr>
                <w:rFonts w:cstheme="minorHAnsi"/>
              </w:rPr>
              <w:t>6698 Sayılı Kişisel Verilerin Korunması Mevzuatı Uyarınca</w:t>
            </w:r>
            <w:r w:rsidR="004C1A91" w:rsidRPr="00C77F28">
              <w:rPr>
                <w:rFonts w:cstheme="minorHAnsi"/>
              </w:rPr>
              <w:t xml:space="preserve"> </w:t>
            </w:r>
            <w:proofErr w:type="spellStart"/>
            <w:r w:rsidR="0005623E" w:rsidRPr="00C77F28">
              <w:rPr>
                <w:rFonts w:cstheme="minorHAnsi"/>
              </w:rPr>
              <w:t>Erasmus</w:t>
            </w:r>
            <w:proofErr w:type="spellEnd"/>
            <w:r w:rsidR="0005623E" w:rsidRPr="00C77F28">
              <w:rPr>
                <w:rFonts w:cstheme="minorHAnsi"/>
              </w:rPr>
              <w:t xml:space="preserve"> Koordinatörlüğü </w:t>
            </w:r>
            <w:r w:rsidR="006F5418" w:rsidRPr="00C77F28">
              <w:rPr>
                <w:rFonts w:cstheme="minorHAnsi"/>
              </w:rPr>
              <w:t>Yurtdışı Değişim Program</w:t>
            </w:r>
            <w:r w:rsidR="0005623E" w:rsidRPr="00C77F28">
              <w:rPr>
                <w:rFonts w:cstheme="minorHAnsi"/>
              </w:rPr>
              <w:t xml:space="preserve">ı </w:t>
            </w:r>
            <w:r w:rsidR="006F5418" w:rsidRPr="00C77F28">
              <w:rPr>
                <w:rFonts w:cstheme="minorHAnsi"/>
              </w:rPr>
              <w:t xml:space="preserve">Giden Personel </w:t>
            </w:r>
            <w:r w:rsidR="006F5418" w:rsidRPr="00C77F28">
              <w:rPr>
                <w:rFonts w:cstheme="minorHAnsi"/>
                <w:color w:val="000000" w:themeColor="text1"/>
              </w:rPr>
              <w:t xml:space="preserve">Aydınlatma </w:t>
            </w:r>
            <w:r w:rsidRPr="00C77F28">
              <w:rPr>
                <w:rFonts w:cstheme="minorHAnsi"/>
              </w:rPr>
              <w:t>Metnini Okudum ve Anladım.</w:t>
            </w:r>
          </w:p>
        </w:tc>
      </w:tr>
    </w:tbl>
    <w:p w14:paraId="2ADAC5D2" w14:textId="77777777" w:rsidR="0037547A" w:rsidRPr="00C77F28" w:rsidRDefault="00A170BF" w:rsidP="009667E1">
      <w:pPr>
        <w:spacing w:after="120" w:line="240" w:lineRule="auto"/>
        <w:jc w:val="both"/>
        <w:rPr>
          <w:rFonts w:eastAsia="Times New Roman" w:cstheme="minorHAnsi"/>
          <w:i/>
        </w:rPr>
      </w:pPr>
      <w:r w:rsidRPr="00C77F28">
        <w:rPr>
          <w:rFonts w:eastAsia="Times New Roman" w:cstheme="minorHAnsi"/>
          <w:i/>
        </w:rPr>
        <w:t xml:space="preserv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3"/>
      </w:tblGrid>
      <w:tr w:rsidR="00E72908" w:rsidRPr="00C77F28" w14:paraId="417E2F46" w14:textId="77777777" w:rsidTr="006F5418">
        <w:trPr>
          <w:trHeight w:val="1543"/>
        </w:trPr>
        <w:tc>
          <w:tcPr>
            <w:tcW w:w="709" w:type="dxa"/>
            <w:shd w:val="clear" w:color="auto" w:fill="auto"/>
            <w:vAlign w:val="center"/>
          </w:tcPr>
          <w:p w14:paraId="25E3CEC0" w14:textId="77777777" w:rsidR="00E72908" w:rsidRPr="00C77F28" w:rsidRDefault="00E72908" w:rsidP="009667E1">
            <w:pPr>
              <w:spacing w:after="120" w:line="240" w:lineRule="auto"/>
              <w:ind w:right="64"/>
              <w:jc w:val="both"/>
              <w:rPr>
                <w:rFonts w:eastAsia="Arial" w:cstheme="minorHAnsi"/>
                <w:color w:val="000000" w:themeColor="text1"/>
              </w:rPr>
            </w:pPr>
            <w:r w:rsidRPr="00C77F28">
              <w:rPr>
                <w:rFonts w:cstheme="minorHAnsi"/>
                <w:color w:val="000000" w:themeColor="text1"/>
              </w:rPr>
              <w:lastRenderedPageBreak/>
              <w:br/>
            </w:r>
            <w:r w:rsidRPr="00C77F28">
              <w:rPr>
                <w:rFonts w:eastAsia="Times New Roman" w:cstheme="minorHAnsi"/>
                <w:color w:val="000000" w:themeColor="text1"/>
                <w:lang w:val="de-DE"/>
              </w:rPr>
              <w:t xml:space="preserve"> </w:t>
            </w:r>
            <w:r w:rsidRPr="00C77F28">
              <w:rPr>
                <w:rFonts w:eastAsia="Times New Roman" w:cstheme="minorHAnsi"/>
                <w:color w:val="000000" w:themeColor="text1"/>
                <w:lang w:val="en-US"/>
              </w:rPr>
              <w:fldChar w:fldCharType="begin">
                <w:ffData>
                  <w:name w:val="Check413"/>
                  <w:enabled/>
                  <w:calcOnExit w:val="0"/>
                  <w:checkBox>
                    <w:sizeAuto/>
                    <w:default w:val="0"/>
                    <w:checked w:val="0"/>
                  </w:checkBox>
                </w:ffData>
              </w:fldChar>
            </w:r>
            <w:r w:rsidRPr="00C77F28">
              <w:rPr>
                <w:rFonts w:eastAsia="Times New Roman" w:cstheme="minorHAnsi"/>
                <w:color w:val="000000" w:themeColor="text1"/>
                <w:lang w:val="en-US"/>
              </w:rPr>
              <w:instrText xml:space="preserve"> FORMCHECKBOX </w:instrText>
            </w:r>
            <w:r w:rsidR="009F692E" w:rsidRPr="00C77F28">
              <w:rPr>
                <w:rFonts w:eastAsia="Times New Roman" w:cstheme="minorHAnsi"/>
                <w:color w:val="000000" w:themeColor="text1"/>
                <w:lang w:val="en-US"/>
              </w:rPr>
            </w:r>
            <w:r w:rsidR="009F692E" w:rsidRPr="00C77F28">
              <w:rPr>
                <w:rFonts w:eastAsia="Times New Roman" w:cstheme="minorHAnsi"/>
                <w:color w:val="000000" w:themeColor="text1"/>
                <w:lang w:val="en-US"/>
              </w:rPr>
              <w:fldChar w:fldCharType="separate"/>
            </w:r>
            <w:r w:rsidRPr="00C77F28">
              <w:rPr>
                <w:rFonts w:eastAsia="Times New Roman" w:cstheme="minorHAnsi"/>
                <w:color w:val="000000" w:themeColor="text1"/>
                <w:lang w:val="en-US"/>
              </w:rPr>
              <w:fldChar w:fldCharType="end"/>
            </w:r>
          </w:p>
        </w:tc>
        <w:tc>
          <w:tcPr>
            <w:tcW w:w="9923" w:type="dxa"/>
            <w:vAlign w:val="center"/>
          </w:tcPr>
          <w:p w14:paraId="2F7F5DD7" w14:textId="375CC37B" w:rsidR="00E72908" w:rsidRPr="00C77F28" w:rsidRDefault="00E72908" w:rsidP="009667E1">
            <w:pPr>
              <w:spacing w:after="120" w:line="240" w:lineRule="auto"/>
              <w:ind w:right="64"/>
              <w:jc w:val="both"/>
              <w:rPr>
                <w:rFonts w:cstheme="minorHAnsi"/>
                <w:color w:val="000000" w:themeColor="text1"/>
              </w:rPr>
            </w:pPr>
            <w:r w:rsidRPr="00C77F28">
              <w:rPr>
                <w:rFonts w:cstheme="minorHAnsi"/>
                <w:color w:val="000000" w:themeColor="text1"/>
              </w:rPr>
              <w:t xml:space="preserve">6698 Sayılı Kişisel Verilerin Korunması Mevzuatı Uyarınca </w:t>
            </w:r>
            <w:proofErr w:type="spellStart"/>
            <w:r w:rsidR="0005623E" w:rsidRPr="00C77F28">
              <w:rPr>
                <w:rFonts w:cstheme="minorHAnsi"/>
              </w:rPr>
              <w:t>Erasmus</w:t>
            </w:r>
            <w:proofErr w:type="spellEnd"/>
            <w:r w:rsidR="0005623E" w:rsidRPr="00C77F28">
              <w:rPr>
                <w:rFonts w:cstheme="minorHAnsi"/>
              </w:rPr>
              <w:t xml:space="preserve"> Koordinatörlüğü </w:t>
            </w:r>
            <w:r w:rsidR="006F5418" w:rsidRPr="00C77F28">
              <w:rPr>
                <w:rFonts w:cstheme="minorHAnsi"/>
              </w:rPr>
              <w:t>Yurtdışı Değişim Program</w:t>
            </w:r>
            <w:r w:rsidR="0005623E" w:rsidRPr="00C77F28">
              <w:rPr>
                <w:rFonts w:cstheme="minorHAnsi"/>
              </w:rPr>
              <w:t>ı</w:t>
            </w:r>
            <w:r w:rsidR="006F5418" w:rsidRPr="00C77F28">
              <w:rPr>
                <w:rFonts w:cstheme="minorHAnsi"/>
              </w:rPr>
              <w:t xml:space="preserve"> Giden</w:t>
            </w:r>
            <w:r w:rsidR="000C108D" w:rsidRPr="00C77F28">
              <w:rPr>
                <w:rFonts w:cstheme="minorHAnsi"/>
              </w:rPr>
              <w:t xml:space="preserve"> </w:t>
            </w:r>
            <w:r w:rsidR="009A63C8" w:rsidRPr="00C77F28">
              <w:rPr>
                <w:rFonts w:cstheme="minorHAnsi"/>
              </w:rPr>
              <w:t xml:space="preserve">Personel </w:t>
            </w:r>
            <w:r w:rsidRPr="00C77F28">
              <w:rPr>
                <w:rFonts w:cstheme="minorHAnsi"/>
                <w:color w:val="000000" w:themeColor="text1"/>
              </w:rPr>
              <w:t>Aydınlatma Metninde açıklanmış olan kısımlardan aşağıda belirttiğim hususlarda tarafıma daha detaylı açıklama yapılmasını talep ediyorum.</w:t>
            </w:r>
          </w:p>
          <w:p w14:paraId="443FBC86" w14:textId="77777777" w:rsidR="00E72908" w:rsidRPr="00C77F28" w:rsidRDefault="00E72908" w:rsidP="009667E1">
            <w:pPr>
              <w:spacing w:after="120" w:line="240" w:lineRule="auto"/>
              <w:ind w:right="64"/>
              <w:jc w:val="both"/>
              <w:rPr>
                <w:rFonts w:cstheme="minorHAnsi"/>
                <w:color w:val="000000" w:themeColor="text1"/>
              </w:rPr>
            </w:pPr>
            <w:r w:rsidRPr="00C77F28">
              <w:rPr>
                <w:rFonts w:cstheme="minorHAnsi"/>
                <w:color w:val="000000" w:themeColor="text1"/>
              </w:rPr>
              <w:t>Taleplerinizi buraya yazınız:</w:t>
            </w:r>
          </w:p>
          <w:p w14:paraId="5C303C17" w14:textId="77777777" w:rsidR="00E72908" w:rsidRPr="00C77F28" w:rsidRDefault="00E72908" w:rsidP="009667E1">
            <w:pPr>
              <w:spacing w:after="120" w:line="240" w:lineRule="auto"/>
              <w:ind w:right="64"/>
              <w:jc w:val="both"/>
              <w:rPr>
                <w:rFonts w:eastAsia="Times New Roman" w:cstheme="minorHAnsi"/>
                <w:color w:val="000000" w:themeColor="text1"/>
              </w:rPr>
            </w:pPr>
          </w:p>
        </w:tc>
      </w:tr>
    </w:tbl>
    <w:p w14:paraId="20E86001" w14:textId="77777777" w:rsidR="0037547A" w:rsidRPr="00C77F28" w:rsidRDefault="0037547A" w:rsidP="009667E1">
      <w:pPr>
        <w:tabs>
          <w:tab w:val="left" w:pos="7879"/>
        </w:tabs>
        <w:jc w:val="both"/>
        <w:rPr>
          <w:rFonts w:cstheme="minorHAnsi"/>
        </w:rPr>
      </w:pPr>
    </w:p>
    <w:tbl>
      <w:tblPr>
        <w:tblW w:w="10632" w:type="dxa"/>
        <w:tblLook w:val="04A0" w:firstRow="1" w:lastRow="0" w:firstColumn="1" w:lastColumn="0" w:noHBand="0" w:noVBand="1"/>
      </w:tblPr>
      <w:tblGrid>
        <w:gridCol w:w="1728"/>
        <w:gridCol w:w="440"/>
        <w:gridCol w:w="8464"/>
      </w:tblGrid>
      <w:tr w:rsidR="00E72908" w:rsidRPr="00C77F28" w14:paraId="61914307" w14:textId="77777777" w:rsidTr="006F5418">
        <w:trPr>
          <w:trHeight w:val="361"/>
        </w:trPr>
        <w:tc>
          <w:tcPr>
            <w:tcW w:w="10632" w:type="dxa"/>
            <w:gridSpan w:val="3"/>
            <w:tcBorders>
              <w:bottom w:val="single" w:sz="4" w:space="0" w:color="auto"/>
            </w:tcBorders>
            <w:shd w:val="clear" w:color="auto" w:fill="auto"/>
          </w:tcPr>
          <w:p w14:paraId="0DB7DC76" w14:textId="77777777" w:rsidR="00E72908" w:rsidRPr="00C77F28" w:rsidRDefault="00E72908" w:rsidP="009667E1">
            <w:pPr>
              <w:spacing w:after="120" w:line="240" w:lineRule="auto"/>
              <w:ind w:right="-20"/>
              <w:jc w:val="both"/>
              <w:rPr>
                <w:rFonts w:eastAsia="Arial" w:cstheme="minorHAnsi"/>
                <w:b/>
                <w:bCs/>
              </w:rPr>
            </w:pPr>
            <w:r w:rsidRPr="00C77F28">
              <w:rPr>
                <w:rFonts w:eastAsia="Arial" w:cstheme="minorHAnsi"/>
                <w:b/>
                <w:bCs/>
              </w:rPr>
              <w:t xml:space="preserve">İlgili Kişi </w:t>
            </w:r>
          </w:p>
        </w:tc>
      </w:tr>
      <w:tr w:rsidR="00E72908" w:rsidRPr="00C77F28" w14:paraId="0C9BA3D4" w14:textId="77777777" w:rsidTr="006F5418">
        <w:trPr>
          <w:trHeight w:val="383"/>
        </w:trPr>
        <w:tc>
          <w:tcPr>
            <w:tcW w:w="1728" w:type="dxa"/>
            <w:tcBorders>
              <w:top w:val="single" w:sz="4" w:space="0" w:color="auto"/>
            </w:tcBorders>
            <w:shd w:val="clear" w:color="auto" w:fill="auto"/>
          </w:tcPr>
          <w:p w14:paraId="1CC54B2C" w14:textId="77777777" w:rsidR="00E72908" w:rsidRPr="00C77F28" w:rsidRDefault="00E72908" w:rsidP="009667E1">
            <w:pPr>
              <w:spacing w:after="120" w:line="240" w:lineRule="auto"/>
              <w:ind w:right="-20"/>
              <w:jc w:val="both"/>
              <w:rPr>
                <w:rFonts w:eastAsia="Arial" w:cstheme="minorHAnsi"/>
                <w:b/>
                <w:bCs/>
              </w:rPr>
            </w:pPr>
            <w:r w:rsidRPr="00C77F28">
              <w:rPr>
                <w:rFonts w:eastAsia="Arial" w:cstheme="minorHAnsi"/>
              </w:rPr>
              <w:t>A</w:t>
            </w:r>
            <w:r w:rsidRPr="00C77F28">
              <w:rPr>
                <w:rFonts w:eastAsia="Arial" w:cstheme="minorHAnsi"/>
                <w:spacing w:val="1"/>
              </w:rPr>
              <w:t>d</w:t>
            </w:r>
            <w:r w:rsidRPr="00C77F28">
              <w:rPr>
                <w:rFonts w:eastAsia="Arial" w:cstheme="minorHAnsi"/>
              </w:rPr>
              <w:t>ı</w:t>
            </w:r>
            <w:r w:rsidRPr="00C77F28">
              <w:rPr>
                <w:rFonts w:eastAsia="Arial" w:cstheme="minorHAnsi"/>
                <w:spacing w:val="-2"/>
              </w:rPr>
              <w:t xml:space="preserve"> </w:t>
            </w:r>
            <w:r w:rsidRPr="00C77F28">
              <w:rPr>
                <w:rFonts w:eastAsia="Arial" w:cstheme="minorHAnsi"/>
              </w:rPr>
              <w:t>S</w:t>
            </w:r>
            <w:r w:rsidRPr="00C77F28">
              <w:rPr>
                <w:rFonts w:eastAsia="Arial" w:cstheme="minorHAnsi"/>
                <w:spacing w:val="1"/>
              </w:rPr>
              <w:t>o</w:t>
            </w:r>
            <w:r w:rsidRPr="00C77F28">
              <w:rPr>
                <w:rFonts w:eastAsia="Arial" w:cstheme="minorHAnsi"/>
                <w:spacing w:val="-1"/>
              </w:rPr>
              <w:t>y</w:t>
            </w:r>
            <w:r w:rsidRPr="00C77F28">
              <w:rPr>
                <w:rFonts w:eastAsia="Arial" w:cstheme="minorHAnsi"/>
                <w:spacing w:val="1"/>
              </w:rPr>
              <w:t>ad</w:t>
            </w:r>
            <w:r w:rsidRPr="00C77F28">
              <w:rPr>
                <w:rFonts w:eastAsia="Arial" w:cstheme="minorHAnsi"/>
              </w:rPr>
              <w:t>ı</w:t>
            </w:r>
          </w:p>
        </w:tc>
        <w:tc>
          <w:tcPr>
            <w:tcW w:w="440" w:type="dxa"/>
            <w:tcBorders>
              <w:top w:val="single" w:sz="4" w:space="0" w:color="auto"/>
            </w:tcBorders>
            <w:shd w:val="clear" w:color="auto" w:fill="auto"/>
          </w:tcPr>
          <w:p w14:paraId="57E1927A" w14:textId="77777777" w:rsidR="00E72908" w:rsidRPr="00C77F28" w:rsidRDefault="00E72908" w:rsidP="009667E1">
            <w:pPr>
              <w:spacing w:after="120" w:line="240" w:lineRule="auto"/>
              <w:ind w:right="-20"/>
              <w:jc w:val="both"/>
              <w:rPr>
                <w:rFonts w:eastAsia="Arial" w:cstheme="minorHAnsi"/>
                <w:b/>
                <w:bCs/>
              </w:rPr>
            </w:pPr>
            <w:r w:rsidRPr="00C77F28">
              <w:rPr>
                <w:rFonts w:eastAsia="Arial" w:cstheme="minorHAnsi"/>
                <w:b/>
                <w:bCs/>
              </w:rPr>
              <w:t>:</w:t>
            </w:r>
          </w:p>
        </w:tc>
        <w:tc>
          <w:tcPr>
            <w:tcW w:w="8464" w:type="dxa"/>
            <w:tcBorders>
              <w:top w:val="single" w:sz="4" w:space="0" w:color="auto"/>
            </w:tcBorders>
            <w:shd w:val="clear" w:color="auto" w:fill="auto"/>
          </w:tcPr>
          <w:p w14:paraId="03BD34B5" w14:textId="77777777" w:rsidR="00E72908" w:rsidRPr="00C77F28" w:rsidRDefault="00E72908" w:rsidP="009667E1">
            <w:pPr>
              <w:spacing w:after="120" w:line="240" w:lineRule="auto"/>
              <w:ind w:right="-20"/>
              <w:jc w:val="both"/>
              <w:rPr>
                <w:rFonts w:eastAsia="Arial" w:cstheme="minorHAnsi"/>
                <w:b/>
                <w:bCs/>
              </w:rPr>
            </w:pPr>
          </w:p>
        </w:tc>
      </w:tr>
      <w:tr w:rsidR="00E72908" w:rsidRPr="00C77F28" w14:paraId="6A53BE5E" w14:textId="77777777" w:rsidTr="006F5418">
        <w:trPr>
          <w:trHeight w:val="383"/>
        </w:trPr>
        <w:tc>
          <w:tcPr>
            <w:tcW w:w="1728" w:type="dxa"/>
            <w:shd w:val="clear" w:color="auto" w:fill="auto"/>
          </w:tcPr>
          <w:p w14:paraId="49E8A59A" w14:textId="77777777" w:rsidR="00E72908" w:rsidRPr="00C77F28" w:rsidRDefault="00E72908" w:rsidP="009667E1">
            <w:pPr>
              <w:spacing w:after="120" w:line="240" w:lineRule="auto"/>
              <w:ind w:right="-20"/>
              <w:jc w:val="both"/>
              <w:rPr>
                <w:rFonts w:eastAsia="Arial" w:cstheme="minorHAnsi"/>
              </w:rPr>
            </w:pPr>
            <w:r w:rsidRPr="00C77F28">
              <w:rPr>
                <w:rFonts w:eastAsia="Arial" w:cstheme="minorHAnsi"/>
              </w:rPr>
              <w:t>Tarih</w:t>
            </w:r>
          </w:p>
        </w:tc>
        <w:tc>
          <w:tcPr>
            <w:tcW w:w="440" w:type="dxa"/>
            <w:shd w:val="clear" w:color="auto" w:fill="auto"/>
          </w:tcPr>
          <w:p w14:paraId="7D25D783" w14:textId="77777777" w:rsidR="00E72908" w:rsidRPr="00C77F28" w:rsidRDefault="00E72908" w:rsidP="009667E1">
            <w:pPr>
              <w:spacing w:after="120" w:line="240" w:lineRule="auto"/>
              <w:ind w:right="-20"/>
              <w:jc w:val="both"/>
              <w:rPr>
                <w:rFonts w:eastAsia="Arial" w:cstheme="minorHAnsi"/>
                <w:b/>
                <w:bCs/>
              </w:rPr>
            </w:pPr>
            <w:r w:rsidRPr="00C77F28">
              <w:rPr>
                <w:rFonts w:eastAsia="Arial" w:cstheme="minorHAnsi"/>
                <w:b/>
                <w:bCs/>
              </w:rPr>
              <w:t>:</w:t>
            </w:r>
          </w:p>
        </w:tc>
        <w:tc>
          <w:tcPr>
            <w:tcW w:w="8464" w:type="dxa"/>
            <w:shd w:val="clear" w:color="auto" w:fill="auto"/>
          </w:tcPr>
          <w:p w14:paraId="2FC9C33D" w14:textId="77777777" w:rsidR="00E72908" w:rsidRPr="00C77F28" w:rsidRDefault="00E72908" w:rsidP="009667E1">
            <w:pPr>
              <w:spacing w:after="120" w:line="240" w:lineRule="auto"/>
              <w:ind w:right="-20"/>
              <w:jc w:val="both"/>
              <w:rPr>
                <w:rFonts w:eastAsia="Arial" w:cstheme="minorHAnsi"/>
                <w:b/>
                <w:bCs/>
              </w:rPr>
            </w:pPr>
          </w:p>
        </w:tc>
      </w:tr>
      <w:tr w:rsidR="00E72908" w:rsidRPr="009115C2" w14:paraId="77BA2242" w14:textId="77777777" w:rsidTr="006F5418">
        <w:trPr>
          <w:trHeight w:val="69"/>
        </w:trPr>
        <w:tc>
          <w:tcPr>
            <w:tcW w:w="1728" w:type="dxa"/>
            <w:shd w:val="clear" w:color="auto" w:fill="auto"/>
          </w:tcPr>
          <w:p w14:paraId="29BB19BB" w14:textId="77777777" w:rsidR="00E72908" w:rsidRPr="00C77F28" w:rsidRDefault="00E72908" w:rsidP="009667E1">
            <w:pPr>
              <w:spacing w:after="120" w:line="240" w:lineRule="auto"/>
              <w:ind w:right="-20"/>
              <w:jc w:val="both"/>
              <w:rPr>
                <w:rFonts w:eastAsia="Arial" w:cstheme="minorHAnsi"/>
              </w:rPr>
            </w:pPr>
            <w:r w:rsidRPr="00C77F28">
              <w:rPr>
                <w:rFonts w:eastAsia="Arial" w:cstheme="minorHAnsi"/>
              </w:rPr>
              <w:t>İmza</w:t>
            </w:r>
          </w:p>
        </w:tc>
        <w:tc>
          <w:tcPr>
            <w:tcW w:w="440" w:type="dxa"/>
            <w:shd w:val="clear" w:color="auto" w:fill="auto"/>
          </w:tcPr>
          <w:p w14:paraId="09D6DEE6" w14:textId="77777777" w:rsidR="00E72908" w:rsidRPr="009115C2" w:rsidRDefault="00E72908" w:rsidP="009667E1">
            <w:pPr>
              <w:spacing w:after="120" w:line="240" w:lineRule="auto"/>
              <w:ind w:right="-20"/>
              <w:jc w:val="both"/>
              <w:rPr>
                <w:rFonts w:eastAsia="Arial" w:cstheme="minorHAnsi"/>
                <w:b/>
                <w:bCs/>
              </w:rPr>
            </w:pPr>
            <w:r w:rsidRPr="00C77F28">
              <w:rPr>
                <w:rFonts w:eastAsia="Arial" w:cstheme="minorHAnsi"/>
                <w:b/>
                <w:bCs/>
              </w:rPr>
              <w:t>:</w:t>
            </w:r>
          </w:p>
        </w:tc>
        <w:tc>
          <w:tcPr>
            <w:tcW w:w="8464" w:type="dxa"/>
            <w:shd w:val="clear" w:color="auto" w:fill="auto"/>
          </w:tcPr>
          <w:p w14:paraId="1331C75E" w14:textId="77777777" w:rsidR="00E72908" w:rsidRPr="009115C2" w:rsidRDefault="00E72908" w:rsidP="009667E1">
            <w:pPr>
              <w:spacing w:after="120" w:line="240" w:lineRule="auto"/>
              <w:ind w:right="-20"/>
              <w:jc w:val="both"/>
              <w:rPr>
                <w:rFonts w:eastAsia="Arial" w:cstheme="minorHAnsi"/>
                <w:b/>
                <w:bCs/>
              </w:rPr>
            </w:pPr>
          </w:p>
        </w:tc>
      </w:tr>
      <w:bookmarkEnd w:id="3"/>
    </w:tbl>
    <w:p w14:paraId="3AC13843" w14:textId="77777777" w:rsidR="00E72908" w:rsidRPr="009115C2" w:rsidRDefault="00E72908" w:rsidP="009667E1">
      <w:pPr>
        <w:tabs>
          <w:tab w:val="left" w:pos="7879"/>
        </w:tabs>
        <w:jc w:val="both"/>
        <w:rPr>
          <w:rFonts w:cstheme="minorHAnsi"/>
        </w:rPr>
      </w:pPr>
    </w:p>
    <w:sectPr w:rsidR="00E72908" w:rsidRPr="009115C2" w:rsidSect="00927D73">
      <w:headerReference w:type="default" r:id="rId13"/>
      <w:footerReference w:type="default" r:id="rId14"/>
      <w:pgSz w:w="11906" w:h="16838"/>
      <w:pgMar w:top="46" w:right="566" w:bottom="851" w:left="709" w:header="1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1D561" w14:textId="77777777" w:rsidR="009F692E" w:rsidRDefault="009F692E" w:rsidP="00FC15BD">
      <w:pPr>
        <w:spacing w:after="0" w:line="240" w:lineRule="auto"/>
      </w:pPr>
      <w:r>
        <w:separator/>
      </w:r>
    </w:p>
  </w:endnote>
  <w:endnote w:type="continuationSeparator" w:id="0">
    <w:p w14:paraId="2C11F03F" w14:textId="77777777" w:rsidR="009F692E" w:rsidRDefault="009F692E"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6FC21" w14:textId="77777777" w:rsidR="00682B7F" w:rsidRPr="00CE6539" w:rsidRDefault="00682B7F"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B42A09">
      <w:rPr>
        <w:rFonts w:ascii="Calibri" w:eastAsia="Calibri" w:hAnsi="Calibri" w:cs="Times New Roman"/>
        <w:b/>
        <w:noProof/>
      </w:rPr>
      <w:t>3</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B42A09">
      <w:rPr>
        <w:rFonts w:ascii="Calibri" w:eastAsia="Calibri" w:hAnsi="Calibri" w:cs="Times New Roman"/>
        <w:b/>
        <w:noProof/>
      </w:rPr>
      <w:t>4</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w:t>
    </w:r>
    <w:proofErr w:type="gramStart"/>
    <w:r w:rsidRPr="00CE6539">
      <w:rPr>
        <w:rFonts w:ascii="Calibri" w:eastAsia="Calibri" w:hAnsi="Calibri" w:cs="Times New Roman"/>
      </w:rPr>
      <w:t>No :</w:t>
    </w:r>
    <w:proofErr w:type="gramEnd"/>
    <w:r w:rsidRPr="00CE6539">
      <w:rPr>
        <w:rFonts w:ascii="Calibri" w:eastAsia="Calibri" w:hAnsi="Calibri" w:cs="Times New Roman"/>
      </w:rPr>
      <w:t xml:space="preserve"> </w:t>
    </w:r>
  </w:p>
  <w:p w14:paraId="07A32F38" w14:textId="77777777" w:rsidR="00682B7F" w:rsidRDefault="00682B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C9183" w14:textId="77777777" w:rsidR="009F692E" w:rsidRDefault="009F692E" w:rsidP="00FC15BD">
      <w:pPr>
        <w:spacing w:after="0" w:line="240" w:lineRule="auto"/>
      </w:pPr>
      <w:r>
        <w:separator/>
      </w:r>
    </w:p>
  </w:footnote>
  <w:footnote w:type="continuationSeparator" w:id="0">
    <w:p w14:paraId="5DB74175" w14:textId="77777777" w:rsidR="009F692E" w:rsidRDefault="009F692E"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A7A0" w14:textId="710842D4" w:rsidR="00927D73" w:rsidRDefault="00E13767" w:rsidP="00927D73">
    <w:pPr>
      <w:pStyle w:val="stBilgi"/>
      <w:ind w:hanging="284"/>
      <w:jc w:val="center"/>
      <w:rPr>
        <w:b/>
        <w:bCs/>
        <w:sz w:val="36"/>
        <w:szCs w:val="36"/>
      </w:rPr>
    </w:pPr>
    <w:r>
      <w:rPr>
        <w:b/>
        <w:bCs/>
        <w:sz w:val="36"/>
        <w:szCs w:val="36"/>
      </w:rPr>
      <w:t>GİRESUN</w:t>
    </w:r>
    <w:r w:rsidR="00927D73" w:rsidRPr="0023036B">
      <w:rPr>
        <w:b/>
        <w:bCs/>
        <w:sz w:val="36"/>
        <w:szCs w:val="36"/>
      </w:rPr>
      <w:t xml:space="preserve"> ÜNİVERSİTESİ</w:t>
    </w:r>
    <w:r w:rsidR="00927D73">
      <w:rPr>
        <w:b/>
        <w:bCs/>
        <w:sz w:val="36"/>
        <w:szCs w:val="36"/>
      </w:rPr>
      <w:t xml:space="preserve"> </w:t>
    </w:r>
    <w:r>
      <w:rPr>
        <w:b/>
        <w:bCs/>
        <w:sz w:val="36"/>
        <w:szCs w:val="36"/>
      </w:rPr>
      <w:t>ERASMUS KOORDİNATÖRLÜĞÜ</w:t>
    </w:r>
  </w:p>
  <w:p w14:paraId="793A1E19" w14:textId="0903F156" w:rsidR="00927D73" w:rsidRPr="0023036B" w:rsidRDefault="00927D73" w:rsidP="00E13767">
    <w:pPr>
      <w:pStyle w:val="stBilgi"/>
      <w:ind w:hanging="284"/>
      <w:jc w:val="center"/>
      <w:rPr>
        <w:b/>
        <w:bCs/>
        <w:sz w:val="36"/>
        <w:szCs w:val="36"/>
      </w:rPr>
    </w:pPr>
    <w:r>
      <w:rPr>
        <w:b/>
        <w:bCs/>
        <w:sz w:val="36"/>
        <w:szCs w:val="36"/>
      </w:rPr>
      <w:t>YURTDIŞI</w:t>
    </w:r>
    <w:r w:rsidRPr="0023036B">
      <w:rPr>
        <w:b/>
        <w:bCs/>
        <w:sz w:val="36"/>
        <w:szCs w:val="36"/>
      </w:rPr>
      <w:t xml:space="preserve"> </w:t>
    </w:r>
    <w:r>
      <w:rPr>
        <w:b/>
        <w:bCs/>
        <w:sz w:val="36"/>
        <w:szCs w:val="36"/>
      </w:rPr>
      <w:t>DEĞİŞİM PROGRAM</w:t>
    </w:r>
    <w:r w:rsidR="00E13767">
      <w:rPr>
        <w:b/>
        <w:bCs/>
        <w:sz w:val="36"/>
        <w:szCs w:val="36"/>
      </w:rPr>
      <w:t xml:space="preserve">I </w:t>
    </w:r>
    <w:r w:rsidRPr="0023036B">
      <w:rPr>
        <w:b/>
        <w:bCs/>
        <w:sz w:val="36"/>
        <w:szCs w:val="36"/>
      </w:rPr>
      <w:t>G</w:t>
    </w:r>
    <w:r>
      <w:rPr>
        <w:b/>
        <w:bCs/>
        <w:sz w:val="36"/>
        <w:szCs w:val="36"/>
      </w:rPr>
      <w:t>İDEN</w:t>
    </w:r>
    <w:r w:rsidRPr="0023036B">
      <w:rPr>
        <w:b/>
        <w:bCs/>
        <w:sz w:val="36"/>
        <w:szCs w:val="36"/>
      </w:rPr>
      <w:t xml:space="preserve"> PERSONEL AYDINLATMA METNİ</w:t>
    </w:r>
  </w:p>
  <w:p w14:paraId="45A1A7FB" w14:textId="77777777" w:rsidR="00682B7F" w:rsidRPr="00927D73" w:rsidRDefault="00682B7F" w:rsidP="00927D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1D32F16"/>
    <w:multiLevelType w:val="hybridMultilevel"/>
    <w:tmpl w:val="4072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C2F0C81"/>
    <w:multiLevelType w:val="hybridMultilevel"/>
    <w:tmpl w:val="C5980BC2"/>
    <w:lvl w:ilvl="0" w:tplc="041F000D">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6F"/>
    <w:rsid w:val="000045F2"/>
    <w:rsid w:val="00004679"/>
    <w:rsid w:val="0000507E"/>
    <w:rsid w:val="0000682E"/>
    <w:rsid w:val="00011552"/>
    <w:rsid w:val="0001740E"/>
    <w:rsid w:val="000178BF"/>
    <w:rsid w:val="00021BF3"/>
    <w:rsid w:val="00043143"/>
    <w:rsid w:val="00052113"/>
    <w:rsid w:val="0005623E"/>
    <w:rsid w:val="0006211E"/>
    <w:rsid w:val="00063AC0"/>
    <w:rsid w:val="00063C36"/>
    <w:rsid w:val="00070591"/>
    <w:rsid w:val="00074FFB"/>
    <w:rsid w:val="00083F3D"/>
    <w:rsid w:val="000B043E"/>
    <w:rsid w:val="000B2494"/>
    <w:rsid w:val="000C108D"/>
    <w:rsid w:val="000C3EA3"/>
    <w:rsid w:val="000D7E8D"/>
    <w:rsid w:val="000E0E81"/>
    <w:rsid w:val="000E6077"/>
    <w:rsid w:val="000F1EA2"/>
    <w:rsid w:val="000F3BD2"/>
    <w:rsid w:val="00106518"/>
    <w:rsid w:val="00122453"/>
    <w:rsid w:val="00122598"/>
    <w:rsid w:val="0013287A"/>
    <w:rsid w:val="00133578"/>
    <w:rsid w:val="0013752D"/>
    <w:rsid w:val="001469BB"/>
    <w:rsid w:val="00151D7A"/>
    <w:rsid w:val="00152AD6"/>
    <w:rsid w:val="00156801"/>
    <w:rsid w:val="00162491"/>
    <w:rsid w:val="00165494"/>
    <w:rsid w:val="00171A4D"/>
    <w:rsid w:val="00186316"/>
    <w:rsid w:val="0019137E"/>
    <w:rsid w:val="001926EF"/>
    <w:rsid w:val="00197B6E"/>
    <w:rsid w:val="001A6E43"/>
    <w:rsid w:val="001B5986"/>
    <w:rsid w:val="001C4E72"/>
    <w:rsid w:val="001E4843"/>
    <w:rsid w:val="001E615C"/>
    <w:rsid w:val="002048FF"/>
    <w:rsid w:val="002149BC"/>
    <w:rsid w:val="002235F9"/>
    <w:rsid w:val="002245AA"/>
    <w:rsid w:val="0022746B"/>
    <w:rsid w:val="00230C3A"/>
    <w:rsid w:val="002328E8"/>
    <w:rsid w:val="00232EE7"/>
    <w:rsid w:val="002778B4"/>
    <w:rsid w:val="0028385C"/>
    <w:rsid w:val="002920F3"/>
    <w:rsid w:val="002956D4"/>
    <w:rsid w:val="002A28EE"/>
    <w:rsid w:val="002A3D84"/>
    <w:rsid w:val="002B35B7"/>
    <w:rsid w:val="002B5B83"/>
    <w:rsid w:val="002C2D50"/>
    <w:rsid w:val="002C5EF7"/>
    <w:rsid w:val="002D180B"/>
    <w:rsid w:val="002D5772"/>
    <w:rsid w:val="002E675B"/>
    <w:rsid w:val="002F4471"/>
    <w:rsid w:val="002F4E7E"/>
    <w:rsid w:val="003103B7"/>
    <w:rsid w:val="0031134E"/>
    <w:rsid w:val="003119D1"/>
    <w:rsid w:val="003238E6"/>
    <w:rsid w:val="00323B7E"/>
    <w:rsid w:val="00325103"/>
    <w:rsid w:val="00325F79"/>
    <w:rsid w:val="00341B4E"/>
    <w:rsid w:val="003476BC"/>
    <w:rsid w:val="00356DBE"/>
    <w:rsid w:val="003642BC"/>
    <w:rsid w:val="003673EC"/>
    <w:rsid w:val="0037547A"/>
    <w:rsid w:val="003953AD"/>
    <w:rsid w:val="003B3496"/>
    <w:rsid w:val="003B5B73"/>
    <w:rsid w:val="003B7A67"/>
    <w:rsid w:val="003C1A76"/>
    <w:rsid w:val="003C2043"/>
    <w:rsid w:val="003C326C"/>
    <w:rsid w:val="003D354A"/>
    <w:rsid w:val="003D6ED6"/>
    <w:rsid w:val="003E2C03"/>
    <w:rsid w:val="003E56E6"/>
    <w:rsid w:val="003F5FF1"/>
    <w:rsid w:val="00403A26"/>
    <w:rsid w:val="00404A48"/>
    <w:rsid w:val="004079EB"/>
    <w:rsid w:val="00417EB1"/>
    <w:rsid w:val="004206BF"/>
    <w:rsid w:val="0043567F"/>
    <w:rsid w:val="00437256"/>
    <w:rsid w:val="0044009B"/>
    <w:rsid w:val="004405E5"/>
    <w:rsid w:val="00446BF7"/>
    <w:rsid w:val="0046546F"/>
    <w:rsid w:val="00466CD7"/>
    <w:rsid w:val="00466DAE"/>
    <w:rsid w:val="00467281"/>
    <w:rsid w:val="004715F1"/>
    <w:rsid w:val="00486082"/>
    <w:rsid w:val="004875E3"/>
    <w:rsid w:val="00493894"/>
    <w:rsid w:val="004948A3"/>
    <w:rsid w:val="004A43C4"/>
    <w:rsid w:val="004A4D33"/>
    <w:rsid w:val="004A5846"/>
    <w:rsid w:val="004A6209"/>
    <w:rsid w:val="004B0B05"/>
    <w:rsid w:val="004B224D"/>
    <w:rsid w:val="004B7D8F"/>
    <w:rsid w:val="004B7E6F"/>
    <w:rsid w:val="004C1A91"/>
    <w:rsid w:val="004C6BC7"/>
    <w:rsid w:val="004D33DA"/>
    <w:rsid w:val="004E3208"/>
    <w:rsid w:val="004E5249"/>
    <w:rsid w:val="004F5A7E"/>
    <w:rsid w:val="004F6E39"/>
    <w:rsid w:val="00511157"/>
    <w:rsid w:val="00533B36"/>
    <w:rsid w:val="0053679F"/>
    <w:rsid w:val="00536CDB"/>
    <w:rsid w:val="00537DAC"/>
    <w:rsid w:val="00547AA2"/>
    <w:rsid w:val="00551538"/>
    <w:rsid w:val="0055391D"/>
    <w:rsid w:val="005569B0"/>
    <w:rsid w:val="00566FC2"/>
    <w:rsid w:val="00571BED"/>
    <w:rsid w:val="00571FDA"/>
    <w:rsid w:val="00574016"/>
    <w:rsid w:val="00584726"/>
    <w:rsid w:val="005915B2"/>
    <w:rsid w:val="005970BC"/>
    <w:rsid w:val="005A130E"/>
    <w:rsid w:val="005A1519"/>
    <w:rsid w:val="005A233C"/>
    <w:rsid w:val="005A6C86"/>
    <w:rsid w:val="005B0439"/>
    <w:rsid w:val="005B2671"/>
    <w:rsid w:val="005C6D0C"/>
    <w:rsid w:val="005D74B7"/>
    <w:rsid w:val="005E375B"/>
    <w:rsid w:val="005F03A4"/>
    <w:rsid w:val="005F4F55"/>
    <w:rsid w:val="005F575F"/>
    <w:rsid w:val="005F6A30"/>
    <w:rsid w:val="005F74AF"/>
    <w:rsid w:val="00602C61"/>
    <w:rsid w:val="006055E0"/>
    <w:rsid w:val="0062392A"/>
    <w:rsid w:val="00624893"/>
    <w:rsid w:val="00626C7B"/>
    <w:rsid w:val="00627FC2"/>
    <w:rsid w:val="0064076C"/>
    <w:rsid w:val="00640E35"/>
    <w:rsid w:val="00645964"/>
    <w:rsid w:val="00673A82"/>
    <w:rsid w:val="00682B7F"/>
    <w:rsid w:val="0068519D"/>
    <w:rsid w:val="00692D9A"/>
    <w:rsid w:val="0069351D"/>
    <w:rsid w:val="006B3CDE"/>
    <w:rsid w:val="006B42E2"/>
    <w:rsid w:val="006C1E4F"/>
    <w:rsid w:val="006D09AE"/>
    <w:rsid w:val="006D46F4"/>
    <w:rsid w:val="006D556F"/>
    <w:rsid w:val="006E240D"/>
    <w:rsid w:val="006E28CC"/>
    <w:rsid w:val="006E2B94"/>
    <w:rsid w:val="006F12D9"/>
    <w:rsid w:val="006F5418"/>
    <w:rsid w:val="0070057B"/>
    <w:rsid w:val="007024E2"/>
    <w:rsid w:val="007215F3"/>
    <w:rsid w:val="007231E4"/>
    <w:rsid w:val="007234B1"/>
    <w:rsid w:val="00724E0A"/>
    <w:rsid w:val="0073759E"/>
    <w:rsid w:val="00737728"/>
    <w:rsid w:val="00741278"/>
    <w:rsid w:val="007461B3"/>
    <w:rsid w:val="00754072"/>
    <w:rsid w:val="00754B05"/>
    <w:rsid w:val="00755D52"/>
    <w:rsid w:val="00761117"/>
    <w:rsid w:val="007626A3"/>
    <w:rsid w:val="00763075"/>
    <w:rsid w:val="007669BB"/>
    <w:rsid w:val="0078546A"/>
    <w:rsid w:val="00793307"/>
    <w:rsid w:val="00795CFE"/>
    <w:rsid w:val="007B6421"/>
    <w:rsid w:val="007C04F5"/>
    <w:rsid w:val="007D61E2"/>
    <w:rsid w:val="007E067E"/>
    <w:rsid w:val="007E32C8"/>
    <w:rsid w:val="007E3434"/>
    <w:rsid w:val="007F7997"/>
    <w:rsid w:val="00812993"/>
    <w:rsid w:val="0081389E"/>
    <w:rsid w:val="008143BD"/>
    <w:rsid w:val="00820517"/>
    <w:rsid w:val="008254AC"/>
    <w:rsid w:val="00831CD3"/>
    <w:rsid w:val="00836323"/>
    <w:rsid w:val="0084059F"/>
    <w:rsid w:val="0085058A"/>
    <w:rsid w:val="008528F2"/>
    <w:rsid w:val="00852F7E"/>
    <w:rsid w:val="008901DB"/>
    <w:rsid w:val="00891FA3"/>
    <w:rsid w:val="00892CE8"/>
    <w:rsid w:val="00896DC5"/>
    <w:rsid w:val="008B5D70"/>
    <w:rsid w:val="008C0A26"/>
    <w:rsid w:val="008C0AF9"/>
    <w:rsid w:val="008C0CDC"/>
    <w:rsid w:val="008C6D35"/>
    <w:rsid w:val="008D2635"/>
    <w:rsid w:val="008E462C"/>
    <w:rsid w:val="008E4A32"/>
    <w:rsid w:val="008F5D2D"/>
    <w:rsid w:val="008F76A6"/>
    <w:rsid w:val="0090076A"/>
    <w:rsid w:val="00901BD6"/>
    <w:rsid w:val="009115C2"/>
    <w:rsid w:val="009132F9"/>
    <w:rsid w:val="0091566F"/>
    <w:rsid w:val="00920F90"/>
    <w:rsid w:val="00921798"/>
    <w:rsid w:val="00927D73"/>
    <w:rsid w:val="0093181B"/>
    <w:rsid w:val="0093694A"/>
    <w:rsid w:val="00941813"/>
    <w:rsid w:val="00945342"/>
    <w:rsid w:val="009515DD"/>
    <w:rsid w:val="00955990"/>
    <w:rsid w:val="0095689A"/>
    <w:rsid w:val="009638AA"/>
    <w:rsid w:val="009667E1"/>
    <w:rsid w:val="009714A5"/>
    <w:rsid w:val="00971E9C"/>
    <w:rsid w:val="00975461"/>
    <w:rsid w:val="009A55E5"/>
    <w:rsid w:val="009A63C8"/>
    <w:rsid w:val="009B48BB"/>
    <w:rsid w:val="009E2A09"/>
    <w:rsid w:val="009E2B5D"/>
    <w:rsid w:val="009F262B"/>
    <w:rsid w:val="009F2CE2"/>
    <w:rsid w:val="009F3885"/>
    <w:rsid w:val="009F444D"/>
    <w:rsid w:val="009F47E4"/>
    <w:rsid w:val="009F690C"/>
    <w:rsid w:val="009F692E"/>
    <w:rsid w:val="009F6EE9"/>
    <w:rsid w:val="00A01332"/>
    <w:rsid w:val="00A0575E"/>
    <w:rsid w:val="00A170BF"/>
    <w:rsid w:val="00A22567"/>
    <w:rsid w:val="00A24086"/>
    <w:rsid w:val="00A265CE"/>
    <w:rsid w:val="00A27E25"/>
    <w:rsid w:val="00A32945"/>
    <w:rsid w:val="00A40ED5"/>
    <w:rsid w:val="00A415CF"/>
    <w:rsid w:val="00A518C1"/>
    <w:rsid w:val="00A540E9"/>
    <w:rsid w:val="00A671C1"/>
    <w:rsid w:val="00A7267D"/>
    <w:rsid w:val="00A76970"/>
    <w:rsid w:val="00A84423"/>
    <w:rsid w:val="00A909EC"/>
    <w:rsid w:val="00A92B6F"/>
    <w:rsid w:val="00A93372"/>
    <w:rsid w:val="00A9798E"/>
    <w:rsid w:val="00AA3DB7"/>
    <w:rsid w:val="00AB6A18"/>
    <w:rsid w:val="00AB7029"/>
    <w:rsid w:val="00AB7688"/>
    <w:rsid w:val="00AC09F1"/>
    <w:rsid w:val="00AC3089"/>
    <w:rsid w:val="00AC380E"/>
    <w:rsid w:val="00AC3A83"/>
    <w:rsid w:val="00AD0873"/>
    <w:rsid w:val="00AD1CE2"/>
    <w:rsid w:val="00AD3C18"/>
    <w:rsid w:val="00AD3DB1"/>
    <w:rsid w:val="00AD630F"/>
    <w:rsid w:val="00AD6440"/>
    <w:rsid w:val="00AE0ABD"/>
    <w:rsid w:val="00AF13A3"/>
    <w:rsid w:val="00AF32D5"/>
    <w:rsid w:val="00B01679"/>
    <w:rsid w:val="00B11400"/>
    <w:rsid w:val="00B1245B"/>
    <w:rsid w:val="00B12C11"/>
    <w:rsid w:val="00B17495"/>
    <w:rsid w:val="00B25CDB"/>
    <w:rsid w:val="00B31321"/>
    <w:rsid w:val="00B33D85"/>
    <w:rsid w:val="00B3463F"/>
    <w:rsid w:val="00B417B6"/>
    <w:rsid w:val="00B42A09"/>
    <w:rsid w:val="00B46923"/>
    <w:rsid w:val="00B560FA"/>
    <w:rsid w:val="00B63CC3"/>
    <w:rsid w:val="00B651B4"/>
    <w:rsid w:val="00B6650E"/>
    <w:rsid w:val="00B70B07"/>
    <w:rsid w:val="00B7261F"/>
    <w:rsid w:val="00B83E50"/>
    <w:rsid w:val="00B83E9A"/>
    <w:rsid w:val="00B93B30"/>
    <w:rsid w:val="00BA295D"/>
    <w:rsid w:val="00BB5D2C"/>
    <w:rsid w:val="00BB7A40"/>
    <w:rsid w:val="00BD0251"/>
    <w:rsid w:val="00BD7C7B"/>
    <w:rsid w:val="00BE12FC"/>
    <w:rsid w:val="00BE31A5"/>
    <w:rsid w:val="00BE60D9"/>
    <w:rsid w:val="00BE73D3"/>
    <w:rsid w:val="00BF3326"/>
    <w:rsid w:val="00BF5DB2"/>
    <w:rsid w:val="00C014F3"/>
    <w:rsid w:val="00C01855"/>
    <w:rsid w:val="00C01D78"/>
    <w:rsid w:val="00C02FC1"/>
    <w:rsid w:val="00C03C99"/>
    <w:rsid w:val="00C06E49"/>
    <w:rsid w:val="00C10CE3"/>
    <w:rsid w:val="00C1343F"/>
    <w:rsid w:val="00C164F4"/>
    <w:rsid w:val="00C16F64"/>
    <w:rsid w:val="00C25147"/>
    <w:rsid w:val="00C34126"/>
    <w:rsid w:val="00C37605"/>
    <w:rsid w:val="00C60698"/>
    <w:rsid w:val="00C67265"/>
    <w:rsid w:val="00C77F28"/>
    <w:rsid w:val="00C80682"/>
    <w:rsid w:val="00C87A69"/>
    <w:rsid w:val="00C91E30"/>
    <w:rsid w:val="00CA00FC"/>
    <w:rsid w:val="00CA1857"/>
    <w:rsid w:val="00CA37A2"/>
    <w:rsid w:val="00CB471D"/>
    <w:rsid w:val="00CB4B92"/>
    <w:rsid w:val="00CC116D"/>
    <w:rsid w:val="00CD4055"/>
    <w:rsid w:val="00CD40D4"/>
    <w:rsid w:val="00CE4EBD"/>
    <w:rsid w:val="00CE6539"/>
    <w:rsid w:val="00CE702D"/>
    <w:rsid w:val="00CF1DDF"/>
    <w:rsid w:val="00D00CD4"/>
    <w:rsid w:val="00D031B5"/>
    <w:rsid w:val="00D040D4"/>
    <w:rsid w:val="00D07E2E"/>
    <w:rsid w:val="00D11472"/>
    <w:rsid w:val="00D1471C"/>
    <w:rsid w:val="00D22209"/>
    <w:rsid w:val="00D22FDD"/>
    <w:rsid w:val="00D31508"/>
    <w:rsid w:val="00D37871"/>
    <w:rsid w:val="00D40CB5"/>
    <w:rsid w:val="00D46E8F"/>
    <w:rsid w:val="00D61413"/>
    <w:rsid w:val="00D616AB"/>
    <w:rsid w:val="00D743B3"/>
    <w:rsid w:val="00D75E94"/>
    <w:rsid w:val="00DA04E4"/>
    <w:rsid w:val="00DA059E"/>
    <w:rsid w:val="00DA2A8C"/>
    <w:rsid w:val="00DA357F"/>
    <w:rsid w:val="00DE0723"/>
    <w:rsid w:val="00E05EE3"/>
    <w:rsid w:val="00E07645"/>
    <w:rsid w:val="00E1056E"/>
    <w:rsid w:val="00E1081A"/>
    <w:rsid w:val="00E13767"/>
    <w:rsid w:val="00E142B5"/>
    <w:rsid w:val="00E1699E"/>
    <w:rsid w:val="00E403F3"/>
    <w:rsid w:val="00E433B2"/>
    <w:rsid w:val="00E448C4"/>
    <w:rsid w:val="00E47919"/>
    <w:rsid w:val="00E47A7D"/>
    <w:rsid w:val="00E54691"/>
    <w:rsid w:val="00E6496F"/>
    <w:rsid w:val="00E70843"/>
    <w:rsid w:val="00E72908"/>
    <w:rsid w:val="00E76AED"/>
    <w:rsid w:val="00E933CE"/>
    <w:rsid w:val="00E93CE1"/>
    <w:rsid w:val="00E95FD5"/>
    <w:rsid w:val="00E967B3"/>
    <w:rsid w:val="00E977EE"/>
    <w:rsid w:val="00EA46A1"/>
    <w:rsid w:val="00EA6351"/>
    <w:rsid w:val="00EA6463"/>
    <w:rsid w:val="00EB1996"/>
    <w:rsid w:val="00EC01C2"/>
    <w:rsid w:val="00EC1430"/>
    <w:rsid w:val="00ED7CC7"/>
    <w:rsid w:val="00EE0061"/>
    <w:rsid w:val="00EE26F2"/>
    <w:rsid w:val="00F046DC"/>
    <w:rsid w:val="00F13D23"/>
    <w:rsid w:val="00F149DF"/>
    <w:rsid w:val="00F15B80"/>
    <w:rsid w:val="00F16D22"/>
    <w:rsid w:val="00F24C0C"/>
    <w:rsid w:val="00F26723"/>
    <w:rsid w:val="00F3219C"/>
    <w:rsid w:val="00F33A78"/>
    <w:rsid w:val="00F45F2F"/>
    <w:rsid w:val="00F475A0"/>
    <w:rsid w:val="00F526BB"/>
    <w:rsid w:val="00F6582A"/>
    <w:rsid w:val="00F67060"/>
    <w:rsid w:val="00F67839"/>
    <w:rsid w:val="00F75ED4"/>
    <w:rsid w:val="00F83557"/>
    <w:rsid w:val="00F85944"/>
    <w:rsid w:val="00F93EBC"/>
    <w:rsid w:val="00F97B6A"/>
    <w:rsid w:val="00FA28F1"/>
    <w:rsid w:val="00FB1B6C"/>
    <w:rsid w:val="00FB1C2E"/>
    <w:rsid w:val="00FB3AB2"/>
    <w:rsid w:val="00FC0D2F"/>
    <w:rsid w:val="00FC15BD"/>
    <w:rsid w:val="00FD05AF"/>
    <w:rsid w:val="00FD11E0"/>
    <w:rsid w:val="00FD23BB"/>
    <w:rsid w:val="00FE09AD"/>
    <w:rsid w:val="00FE2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24552752">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394810626">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3286537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esun.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k@giresun.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resun.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u@hs01.kep.tr" TargetMode="External"/><Relationship Id="rId4" Type="http://schemas.openxmlformats.org/officeDocument/2006/relationships/settings" Target="settings.xml"/><Relationship Id="rId9" Type="http://schemas.openxmlformats.org/officeDocument/2006/relationships/hyperlink" Target="mailto:kvkk@giresun.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F9376-FDBD-43DC-A6B2-5ABC206E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Pages>
  <Words>1638</Words>
  <Characters>9341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29761</cp:lastModifiedBy>
  <cp:revision>107</cp:revision>
  <dcterms:created xsi:type="dcterms:W3CDTF">2020-04-10T09:15:00Z</dcterms:created>
  <dcterms:modified xsi:type="dcterms:W3CDTF">2020-10-23T11:40:00Z</dcterms:modified>
</cp:coreProperties>
</file>